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5CC57" w14:textId="77777777" w:rsidR="0038054A" w:rsidRDefault="002F75CB">
      <w:pPr>
        <w:spacing w:after="331"/>
      </w:pPr>
      <w:r>
        <w:rPr>
          <w:noProof/>
        </w:rPr>
        <mc:AlternateContent>
          <mc:Choice Requires="wpg">
            <w:drawing>
              <wp:inline distT="0" distB="0" distL="0" distR="0" wp14:anchorId="2F405C90" wp14:editId="532BD2E2">
                <wp:extent cx="6156810" cy="923495"/>
                <wp:effectExtent l="0" t="0" r="0" b="0"/>
                <wp:docPr id="1076" name="Group 10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810" cy="923495"/>
                          <a:chOff x="0" y="0"/>
                          <a:chExt cx="6156810" cy="92349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62383"/>
                            <a:ext cx="2700094" cy="86111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456533" y="0"/>
                            <a:ext cx="2700276" cy="9234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76" style="width:484.788pt;height:72.7161pt;mso-position-horizontal-relative:char;mso-position-vertical-relative:line" coordsize="61568,9234">
                <v:shape id="Picture 7" style="position:absolute;width:27000;height:8611;left:0;top:623;" filled="f">
                  <v:imagedata r:id="rId8"/>
                </v:shape>
                <v:shape id="Picture 9" style="position:absolute;width:27002;height:9234;left:34565;top:0;" filled="f">
                  <v:imagedata r:id="rId9"/>
                </v:shape>
              </v:group>
            </w:pict>
          </mc:Fallback>
        </mc:AlternateContent>
      </w:r>
    </w:p>
    <w:p w14:paraId="35ACCE71" w14:textId="77777777" w:rsidR="0038054A" w:rsidRPr="003B41B1" w:rsidRDefault="002F75CB">
      <w:pPr>
        <w:spacing w:after="52" w:line="216" w:lineRule="auto"/>
        <w:rPr>
          <w:lang w:val="en-US"/>
        </w:rPr>
      </w:pPr>
      <w:r w:rsidRPr="003B41B1">
        <w:rPr>
          <w:sz w:val="34"/>
          <w:lang w:val="en-US"/>
        </w:rPr>
        <w:t>Example Abstract for the inverse days 2021 in Tampere: One-Page Maximum</w:t>
      </w:r>
    </w:p>
    <w:p w14:paraId="41789EAA" w14:textId="77777777" w:rsidR="0038054A" w:rsidRPr="003B41B1" w:rsidRDefault="002F75CB" w:rsidP="003B41B1">
      <w:pPr>
        <w:spacing w:after="60" w:line="248" w:lineRule="auto"/>
        <w:ind w:left="-5" w:hanging="10"/>
        <w:jc w:val="both"/>
        <w:rPr>
          <w:lang w:val="en-US"/>
        </w:rPr>
      </w:pPr>
      <w:r w:rsidRPr="003B41B1">
        <w:rPr>
          <w:sz w:val="24"/>
          <w:lang w:val="en-US"/>
        </w:rPr>
        <w:t>Author One</w:t>
      </w:r>
      <w:r w:rsidRPr="003B41B1">
        <w:rPr>
          <w:sz w:val="24"/>
          <w:vertAlign w:val="superscript"/>
          <w:lang w:val="en-US"/>
        </w:rPr>
        <w:t>1,2</w:t>
      </w:r>
      <w:r w:rsidRPr="003B41B1">
        <w:rPr>
          <w:sz w:val="24"/>
          <w:lang w:val="en-US"/>
        </w:rPr>
        <w:t>, Author Two</w:t>
      </w:r>
      <w:r w:rsidRPr="003B41B1">
        <w:rPr>
          <w:sz w:val="24"/>
          <w:vertAlign w:val="superscript"/>
          <w:lang w:val="en-US"/>
        </w:rPr>
        <w:t>1,2</w:t>
      </w:r>
      <w:r w:rsidRPr="003B41B1">
        <w:rPr>
          <w:sz w:val="24"/>
          <w:lang w:val="en-US"/>
        </w:rPr>
        <w:t>, Author Three</w:t>
      </w:r>
      <w:r w:rsidRPr="003B41B1">
        <w:rPr>
          <w:sz w:val="24"/>
          <w:vertAlign w:val="superscript"/>
          <w:lang w:val="en-US"/>
        </w:rPr>
        <w:t>1,3</w:t>
      </w:r>
      <w:r w:rsidRPr="003B41B1">
        <w:rPr>
          <w:sz w:val="24"/>
          <w:lang w:val="en-US"/>
        </w:rPr>
        <w:t>, Author Four</w:t>
      </w:r>
      <w:r w:rsidRPr="003B41B1">
        <w:rPr>
          <w:sz w:val="24"/>
          <w:vertAlign w:val="superscript"/>
          <w:lang w:val="en-US"/>
        </w:rPr>
        <w:t>2</w:t>
      </w:r>
      <w:r w:rsidRPr="003B41B1">
        <w:rPr>
          <w:sz w:val="24"/>
          <w:lang w:val="en-US"/>
        </w:rPr>
        <w:t>, Author Five</w:t>
      </w:r>
      <w:r w:rsidRPr="003B41B1">
        <w:rPr>
          <w:sz w:val="24"/>
          <w:vertAlign w:val="superscript"/>
          <w:lang w:val="en-US"/>
        </w:rPr>
        <w:t>1</w:t>
      </w:r>
    </w:p>
    <w:p w14:paraId="4B6BC2E3" w14:textId="77777777" w:rsidR="0038054A" w:rsidRPr="003B41B1" w:rsidRDefault="002F75CB" w:rsidP="003B41B1">
      <w:pPr>
        <w:numPr>
          <w:ilvl w:val="0"/>
          <w:numId w:val="1"/>
        </w:numPr>
        <w:spacing w:after="0" w:line="268" w:lineRule="auto"/>
        <w:ind w:hanging="130"/>
        <w:rPr>
          <w:lang w:val="en-US"/>
        </w:rPr>
      </w:pPr>
      <w:r w:rsidRPr="003B41B1">
        <w:rPr>
          <w:sz w:val="20"/>
          <w:lang w:val="en-US"/>
        </w:rPr>
        <w:t>Laboratory of Mathematics, Tampere University of Technology, P.O. Box 692, FI-33101 Tampere, Finland.</w:t>
      </w:r>
    </w:p>
    <w:p w14:paraId="00206439" w14:textId="77777777" w:rsidR="0038054A" w:rsidRPr="003B41B1" w:rsidRDefault="002F75CB" w:rsidP="003B41B1">
      <w:pPr>
        <w:numPr>
          <w:ilvl w:val="0"/>
          <w:numId w:val="1"/>
        </w:numPr>
        <w:spacing w:after="0" w:line="268" w:lineRule="auto"/>
        <w:ind w:hanging="130"/>
        <w:rPr>
          <w:lang w:val="en-US"/>
        </w:rPr>
      </w:pPr>
      <w:r w:rsidRPr="003B41B1">
        <w:rPr>
          <w:sz w:val="20"/>
          <w:lang w:val="en-US"/>
        </w:rPr>
        <w:t>Laboratory of Signal Processing, Tampere University of Technology, P.O. Box 553, FI-33101 Tampere, Finland.</w:t>
      </w:r>
    </w:p>
    <w:p w14:paraId="75B18571" w14:textId="77777777" w:rsidR="0038054A" w:rsidRPr="003B41B1" w:rsidRDefault="002F75CB" w:rsidP="003B41B1">
      <w:pPr>
        <w:numPr>
          <w:ilvl w:val="0"/>
          <w:numId w:val="1"/>
        </w:numPr>
        <w:spacing w:after="120" w:line="268" w:lineRule="auto"/>
        <w:ind w:hanging="130"/>
        <w:rPr>
          <w:lang w:val="en-US"/>
        </w:rPr>
      </w:pPr>
      <w:r w:rsidRPr="003B41B1">
        <w:rPr>
          <w:sz w:val="20"/>
          <w:lang w:val="en-US"/>
        </w:rPr>
        <w:t>Laboratory of Pervasive Computing, Tampere University of Technology, P.O. Box 553, FI-33101 Tampere, Finland.</w:t>
      </w:r>
    </w:p>
    <w:p w14:paraId="36593CBC" w14:textId="77777777" w:rsidR="0038054A" w:rsidRPr="003B41B1" w:rsidRDefault="002F75CB">
      <w:pPr>
        <w:spacing w:after="193" w:line="248" w:lineRule="auto"/>
        <w:ind w:left="-5" w:hanging="10"/>
        <w:jc w:val="both"/>
        <w:rPr>
          <w:lang w:val="en-US"/>
        </w:rPr>
      </w:pPr>
      <w:r w:rsidRPr="003B41B1">
        <w:rPr>
          <w:sz w:val="24"/>
          <w:lang w:val="en-US"/>
        </w:rPr>
        <w:t>This is your abstract text. Please do not change the format of the file. You can include text, figures, and equations as you like. References [1, 2, 3, 4] should be added at the end. Before publishing the abstract some formatting might still be needed to have a consistent look across all abstract, especially if you write in Word. Be registering your abstract, you agree to these changes. No content will be changed without your consent.</w:t>
      </w:r>
    </w:p>
    <w:p w14:paraId="187BC3C1" w14:textId="77777777" w:rsidR="0038054A" w:rsidRPr="003B41B1" w:rsidRDefault="002F75CB">
      <w:pPr>
        <w:spacing w:after="193" w:line="248" w:lineRule="auto"/>
        <w:ind w:left="-5" w:hanging="10"/>
        <w:jc w:val="both"/>
        <w:rPr>
          <w:lang w:val="en-US"/>
        </w:rPr>
      </w:pPr>
      <w:r w:rsidRPr="003B41B1">
        <w:rPr>
          <w:sz w:val="24"/>
          <w:lang w:val="en-US"/>
        </w:rPr>
        <w:t xml:space="preserve">Inverse Days is an international meeting of approximately 100 persons and at the same time it is the annual meeting of the </w:t>
      </w:r>
      <w:hyperlink r:id="rId10">
        <w:r w:rsidRPr="003B41B1">
          <w:rPr>
            <w:color w:val="009ED5"/>
            <w:sz w:val="24"/>
            <w:lang w:val="en-US"/>
          </w:rPr>
          <w:t>Finnish Inverse Problems Society (FIPS)</w:t>
        </w:r>
      </w:hyperlink>
      <w:hyperlink r:id="rId11">
        <w:r w:rsidRPr="003B41B1">
          <w:rPr>
            <w:sz w:val="24"/>
            <w:lang w:val="en-US"/>
          </w:rPr>
          <w:t>.</w:t>
        </w:r>
      </w:hyperlink>
      <w:r w:rsidRPr="003B41B1">
        <w:rPr>
          <w:sz w:val="24"/>
          <w:lang w:val="en-US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scope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will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inverse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problems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their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applications</w:t>
      </w:r>
      <w:proofErr w:type="spellEnd"/>
      <w:r>
        <w:rPr>
          <w:sz w:val="24"/>
        </w:rPr>
        <w:t xml:space="preserve">. </w:t>
      </w:r>
      <w:r w:rsidRPr="003B41B1">
        <w:rPr>
          <w:sz w:val="24"/>
          <w:lang w:val="en-US"/>
        </w:rPr>
        <w:t xml:space="preserve">In 2021, it will be organized in Tampere, at the </w:t>
      </w:r>
      <w:proofErr w:type="spellStart"/>
      <w:r w:rsidRPr="003B41B1">
        <w:rPr>
          <w:sz w:val="24"/>
          <w:lang w:val="en-US"/>
        </w:rPr>
        <w:t>centre</w:t>
      </w:r>
      <w:proofErr w:type="spellEnd"/>
      <w:r w:rsidRPr="003B41B1">
        <w:rPr>
          <w:sz w:val="24"/>
          <w:lang w:val="en-US"/>
        </w:rPr>
        <w:t xml:space="preserve"> campus of Tampere University on 14-16 December.</w:t>
      </w:r>
    </w:p>
    <w:p w14:paraId="5F117337" w14:textId="77777777" w:rsidR="0038054A" w:rsidRPr="003B41B1" w:rsidRDefault="002F75CB">
      <w:pPr>
        <w:spacing w:after="0" w:line="248" w:lineRule="auto"/>
        <w:ind w:left="-5" w:hanging="10"/>
        <w:jc w:val="both"/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3460862" wp14:editId="40BC811A">
                <wp:simplePos x="0" y="0"/>
                <wp:positionH relativeFrom="page">
                  <wp:posOffset>676630</wp:posOffset>
                </wp:positionH>
                <wp:positionV relativeFrom="page">
                  <wp:posOffset>9812198</wp:posOffset>
                </wp:positionV>
                <wp:extent cx="2477757" cy="5055"/>
                <wp:effectExtent l="0" t="0" r="0" b="0"/>
                <wp:wrapTopAndBottom/>
                <wp:docPr id="885" name="Group 8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7757" cy="5055"/>
                          <a:chOff x="0" y="0"/>
                          <a:chExt cx="2477757" cy="5055"/>
                        </a:xfrm>
                      </wpg:grpSpPr>
                      <wps:wsp>
                        <wps:cNvPr id="75" name="Shape 75"/>
                        <wps:cNvSpPr/>
                        <wps:spPr>
                          <a:xfrm>
                            <a:off x="0" y="0"/>
                            <a:ext cx="2477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7757">
                                <a:moveTo>
                                  <a:pt x="0" y="0"/>
                                </a:moveTo>
                                <a:lnTo>
                                  <a:pt x="2477757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85" style="width:195.099pt;height:0.398pt;position:absolute;mso-position-horizontal-relative:page;mso-position-horizontal:absolute;margin-left:53.278pt;mso-position-vertical-relative:page;margin-top:772.614pt;" coordsize="24777,50">
                <v:shape id="Shape 75" style="position:absolute;width:24777;height:0;left:0;top:0;" coordsize="2477757,0" path="m0,0l2477757,0">
                  <v:stroke weight="0.398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 w:rsidRPr="003B41B1">
        <w:rPr>
          <w:sz w:val="24"/>
          <w:lang w:val="en-US"/>
        </w:rPr>
        <w:t>We aim to organize a hybrid meeting where everything will happen on the Zoom platform, but that there is also activity on the venue. That is, one can attend either in-person or on-line. Registration will be opened in the coming few weeks. The link will be opened first for on-line participation only and after that most likely also for on-site presence after we will better know the possible mobility regulations in December.</w:t>
      </w:r>
    </w:p>
    <w:p w14:paraId="3B7DF659" w14:textId="77777777" w:rsidR="0038054A" w:rsidRDefault="002F75CB">
      <w:pPr>
        <w:spacing w:after="585"/>
        <w:ind w:left="3460"/>
      </w:pPr>
      <w:r>
        <w:rPr>
          <w:noProof/>
        </w:rPr>
        <w:drawing>
          <wp:inline distT="0" distB="0" distL="0" distR="0" wp14:anchorId="1AB192B2" wp14:editId="29557EBF">
            <wp:extent cx="1799915" cy="1491610"/>
            <wp:effectExtent l="0" t="0" r="0" b="0"/>
            <wp:docPr id="48" name="Pictur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99915" cy="149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0875A" w14:textId="77777777" w:rsidR="0038054A" w:rsidRDefault="002F75CB">
      <w:pPr>
        <w:spacing w:after="300"/>
        <w:jc w:val="center"/>
      </w:pPr>
      <w:proofErr w:type="spellStart"/>
      <w:r>
        <w:rPr>
          <w:sz w:val="24"/>
        </w:rPr>
        <w:t>Figure</w:t>
      </w:r>
      <w:proofErr w:type="spellEnd"/>
      <w:r>
        <w:rPr>
          <w:sz w:val="24"/>
        </w:rPr>
        <w:t xml:space="preserve"> 1: </w:t>
      </w:r>
      <w:proofErr w:type="spellStart"/>
      <w:r>
        <w:rPr>
          <w:sz w:val="24"/>
        </w:rPr>
        <w:t>Example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illustrations</w:t>
      </w:r>
      <w:proofErr w:type="spellEnd"/>
    </w:p>
    <w:p w14:paraId="14356B6E" w14:textId="77777777" w:rsidR="0038054A" w:rsidRDefault="002F75CB" w:rsidP="003B41B1">
      <w:pPr>
        <w:numPr>
          <w:ilvl w:val="0"/>
          <w:numId w:val="2"/>
        </w:numPr>
        <w:spacing w:after="60" w:line="268" w:lineRule="auto"/>
        <w:ind w:hanging="349"/>
      </w:pPr>
      <w:r w:rsidRPr="003B41B1">
        <w:rPr>
          <w:sz w:val="20"/>
          <w:lang w:val="en-US"/>
        </w:rPr>
        <w:t xml:space="preserve">Benoit Carry. Density of asteroids. </w:t>
      </w:r>
      <w:proofErr w:type="spellStart"/>
      <w:r>
        <w:rPr>
          <w:i/>
          <w:sz w:val="20"/>
        </w:rPr>
        <w:t>Planetary</w:t>
      </w:r>
      <w:proofErr w:type="spellEnd"/>
      <w:r>
        <w:rPr>
          <w:i/>
          <w:sz w:val="20"/>
        </w:rPr>
        <w:t xml:space="preserve"> and </w:t>
      </w:r>
      <w:proofErr w:type="spellStart"/>
      <w:r>
        <w:rPr>
          <w:i/>
          <w:sz w:val="20"/>
        </w:rPr>
        <w:t>Space</w:t>
      </w:r>
      <w:proofErr w:type="spellEnd"/>
      <w:r>
        <w:rPr>
          <w:i/>
          <w:sz w:val="20"/>
        </w:rPr>
        <w:t xml:space="preserve"> Science</w:t>
      </w:r>
      <w:r>
        <w:rPr>
          <w:sz w:val="20"/>
        </w:rPr>
        <w:t>, 73(1):98–118, 2012.</w:t>
      </w:r>
    </w:p>
    <w:p w14:paraId="6067055E" w14:textId="3A8D42DD" w:rsidR="0038054A" w:rsidRDefault="002F75CB" w:rsidP="003B41B1">
      <w:pPr>
        <w:numPr>
          <w:ilvl w:val="0"/>
          <w:numId w:val="2"/>
        </w:numPr>
        <w:spacing w:after="60" w:line="268" w:lineRule="auto"/>
        <w:ind w:hanging="349"/>
      </w:pPr>
      <w:r>
        <w:rPr>
          <w:sz w:val="20"/>
        </w:rPr>
        <w:t xml:space="preserve">Josef </w:t>
      </w:r>
      <w:proofErr w:type="spellStart"/>
      <w:r>
        <w:rPr>
          <w:sz w:val="20"/>
        </w:rPr>
        <w:t>Durech</w:t>
      </w:r>
      <w:proofErr w:type="spellEnd"/>
      <w:r>
        <w:rPr>
          <w:sz w:val="20"/>
        </w:rPr>
        <w:t xml:space="preserve">, Benoit </w:t>
      </w:r>
      <w:proofErr w:type="spellStart"/>
      <w:r>
        <w:rPr>
          <w:sz w:val="20"/>
        </w:rPr>
        <w:t>Carry</w:t>
      </w:r>
      <w:proofErr w:type="spellEnd"/>
      <w:r>
        <w:rPr>
          <w:sz w:val="20"/>
        </w:rPr>
        <w:t xml:space="preserve">, Marco </w:t>
      </w:r>
      <w:proofErr w:type="spellStart"/>
      <w:r>
        <w:rPr>
          <w:sz w:val="20"/>
        </w:rPr>
        <w:t>Delbo</w:t>
      </w:r>
      <w:proofErr w:type="spellEnd"/>
      <w:r>
        <w:rPr>
          <w:sz w:val="20"/>
        </w:rPr>
        <w:t xml:space="preserve">, Mikko Kaasalainen, and Matti Viikinkoski. </w:t>
      </w:r>
      <w:proofErr w:type="spellStart"/>
      <w:r>
        <w:rPr>
          <w:sz w:val="20"/>
        </w:rPr>
        <w:t>Asteroid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models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from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multiple</w:t>
      </w:r>
      <w:proofErr w:type="spellEnd"/>
      <w:r w:rsidR="003B41B1">
        <w:rPr>
          <w:sz w:val="20"/>
        </w:rPr>
        <w:t xml:space="preserve"> </w:t>
      </w:r>
      <w:r>
        <w:rPr>
          <w:sz w:val="20"/>
        </w:rPr>
        <w:t xml:space="preserve">data </w:t>
      </w:r>
      <w:proofErr w:type="spellStart"/>
      <w:r>
        <w:rPr>
          <w:sz w:val="20"/>
        </w:rPr>
        <w:t>sources</w:t>
      </w:r>
      <w:proofErr w:type="spellEnd"/>
      <w:r>
        <w:rPr>
          <w:sz w:val="20"/>
        </w:rPr>
        <w:t xml:space="preserve">. </w:t>
      </w:r>
      <w:proofErr w:type="spellStart"/>
      <w:r>
        <w:rPr>
          <w:i/>
          <w:sz w:val="20"/>
        </w:rPr>
        <w:t>Asteroids</w:t>
      </w:r>
      <w:proofErr w:type="spellEnd"/>
      <w:r>
        <w:rPr>
          <w:i/>
          <w:sz w:val="20"/>
        </w:rPr>
        <w:t xml:space="preserve"> IV</w:t>
      </w:r>
      <w:r>
        <w:rPr>
          <w:sz w:val="20"/>
        </w:rPr>
        <w:t xml:space="preserve">, </w:t>
      </w:r>
      <w:proofErr w:type="spellStart"/>
      <w:r>
        <w:rPr>
          <w:sz w:val="20"/>
        </w:rPr>
        <w:t>page</w:t>
      </w:r>
      <w:proofErr w:type="spellEnd"/>
      <w:r>
        <w:rPr>
          <w:sz w:val="20"/>
        </w:rPr>
        <w:t xml:space="preserve"> 183, 2015.</w:t>
      </w:r>
    </w:p>
    <w:p w14:paraId="6B45E001" w14:textId="44E0D2B2" w:rsidR="0038054A" w:rsidRPr="003B41B1" w:rsidRDefault="002F75CB" w:rsidP="003B41B1">
      <w:pPr>
        <w:numPr>
          <w:ilvl w:val="0"/>
          <w:numId w:val="2"/>
        </w:numPr>
        <w:spacing w:after="60" w:line="268" w:lineRule="auto"/>
        <w:ind w:hanging="349"/>
        <w:rPr>
          <w:lang w:val="en-US"/>
        </w:rPr>
      </w:pPr>
      <w:r w:rsidRPr="003B41B1">
        <w:rPr>
          <w:sz w:val="20"/>
          <w:lang w:val="en-US"/>
        </w:rPr>
        <w:t xml:space="preserve">Alain </w:t>
      </w:r>
      <w:proofErr w:type="spellStart"/>
      <w:r w:rsidRPr="003B41B1">
        <w:rPr>
          <w:sz w:val="20"/>
          <w:lang w:val="en-US"/>
        </w:rPr>
        <w:t>Herique</w:t>
      </w:r>
      <w:proofErr w:type="spellEnd"/>
      <w:r w:rsidRPr="003B41B1">
        <w:rPr>
          <w:sz w:val="20"/>
          <w:lang w:val="en-US"/>
        </w:rPr>
        <w:t xml:space="preserve"> and Valerie </w:t>
      </w:r>
      <w:proofErr w:type="spellStart"/>
      <w:r w:rsidRPr="003B41B1">
        <w:rPr>
          <w:sz w:val="20"/>
          <w:lang w:val="en-US"/>
        </w:rPr>
        <w:t>Ciarletti</w:t>
      </w:r>
      <w:proofErr w:type="spellEnd"/>
      <w:r w:rsidRPr="003B41B1">
        <w:rPr>
          <w:sz w:val="20"/>
          <w:lang w:val="en-US"/>
        </w:rPr>
        <w:t>. A Direct Observation of the Asteroid’s Structure from Deep Interior to Regolith:</w:t>
      </w:r>
      <w:r w:rsidR="003B41B1">
        <w:rPr>
          <w:sz w:val="20"/>
          <w:lang w:val="en-US"/>
        </w:rPr>
        <w:t xml:space="preserve"> </w:t>
      </w:r>
      <w:r w:rsidRPr="003B41B1">
        <w:rPr>
          <w:sz w:val="20"/>
          <w:lang w:val="en-US"/>
        </w:rPr>
        <w:t xml:space="preserve">Two Radars on the AIM Mission. In </w:t>
      </w:r>
      <w:r w:rsidRPr="003B41B1">
        <w:rPr>
          <w:i/>
          <w:sz w:val="20"/>
          <w:lang w:val="en-US"/>
        </w:rPr>
        <w:t>47th Lunar and Planetary Science Conference</w:t>
      </w:r>
      <w:r w:rsidRPr="003B41B1">
        <w:rPr>
          <w:sz w:val="20"/>
          <w:lang w:val="en-US"/>
        </w:rPr>
        <w:t>, page 2096, 2016.</w:t>
      </w:r>
    </w:p>
    <w:p w14:paraId="72AF860A" w14:textId="77777777" w:rsidR="0038054A" w:rsidRPr="003B41B1" w:rsidRDefault="002F75CB" w:rsidP="003B41B1">
      <w:pPr>
        <w:numPr>
          <w:ilvl w:val="0"/>
          <w:numId w:val="2"/>
        </w:numPr>
        <w:spacing w:after="0" w:line="268" w:lineRule="auto"/>
        <w:ind w:hanging="349"/>
        <w:rPr>
          <w:lang w:val="en-US"/>
        </w:rPr>
      </w:pPr>
      <w:r w:rsidRPr="003B41B1">
        <w:rPr>
          <w:sz w:val="20"/>
          <w:lang w:val="en-US"/>
        </w:rPr>
        <w:t xml:space="preserve">W </w:t>
      </w:r>
      <w:proofErr w:type="spellStart"/>
      <w:r w:rsidRPr="003B41B1">
        <w:rPr>
          <w:sz w:val="20"/>
          <w:lang w:val="en-US"/>
        </w:rPr>
        <w:t>Kofman</w:t>
      </w:r>
      <w:proofErr w:type="spellEnd"/>
      <w:r w:rsidRPr="003B41B1">
        <w:rPr>
          <w:sz w:val="20"/>
          <w:lang w:val="en-US"/>
        </w:rPr>
        <w:t xml:space="preserve"> </w:t>
      </w:r>
      <w:proofErr w:type="gramStart"/>
      <w:r w:rsidRPr="003B41B1">
        <w:rPr>
          <w:sz w:val="20"/>
          <w:lang w:val="en-US"/>
        </w:rPr>
        <w:t xml:space="preserve">and </w:t>
      </w:r>
      <w:r w:rsidRPr="003B41B1">
        <w:rPr>
          <w:i/>
          <w:sz w:val="20"/>
          <w:lang w:val="en-US"/>
        </w:rPr>
        <w:t>et al.</w:t>
      </w:r>
      <w:proofErr w:type="gramEnd"/>
      <w:r w:rsidRPr="003B41B1">
        <w:rPr>
          <w:i/>
          <w:sz w:val="20"/>
          <w:lang w:val="en-US"/>
        </w:rPr>
        <w:t xml:space="preserve"> </w:t>
      </w:r>
      <w:r w:rsidRPr="003B41B1">
        <w:rPr>
          <w:sz w:val="20"/>
          <w:lang w:val="en-US"/>
        </w:rPr>
        <w:t>Properties of the 67P/</w:t>
      </w:r>
      <w:proofErr w:type="spellStart"/>
      <w:r w:rsidRPr="003B41B1">
        <w:rPr>
          <w:sz w:val="20"/>
          <w:lang w:val="en-US"/>
        </w:rPr>
        <w:t>Churyumov-Gerasimenko</w:t>
      </w:r>
      <w:proofErr w:type="spellEnd"/>
      <w:r w:rsidRPr="003B41B1">
        <w:rPr>
          <w:sz w:val="20"/>
          <w:lang w:val="en-US"/>
        </w:rPr>
        <w:t xml:space="preserve"> interior revealed by CONSERT radar. </w:t>
      </w:r>
      <w:r w:rsidRPr="003B41B1">
        <w:rPr>
          <w:i/>
          <w:sz w:val="20"/>
          <w:lang w:val="en-US"/>
        </w:rPr>
        <w:t>Science</w:t>
      </w:r>
      <w:r w:rsidRPr="003B41B1">
        <w:rPr>
          <w:sz w:val="20"/>
          <w:lang w:val="en-US"/>
        </w:rPr>
        <w:t>, 349(6247), 2015.</w:t>
      </w:r>
    </w:p>
    <w:p w14:paraId="47756844" w14:textId="77777777" w:rsidR="002F75CB" w:rsidRDefault="002F75CB" w:rsidP="002F75CB">
      <w:pPr>
        <w:spacing w:before="80" w:after="0"/>
        <w:ind w:right="82"/>
        <w:jc w:val="right"/>
        <w:rPr>
          <w:sz w:val="20"/>
          <w:lang w:val="en-US"/>
        </w:rPr>
      </w:pPr>
    </w:p>
    <w:p w14:paraId="52B61B41" w14:textId="2FC58468" w:rsidR="0038054A" w:rsidRDefault="002F75CB" w:rsidP="002F75CB">
      <w:pPr>
        <w:spacing w:before="80" w:after="0"/>
        <w:ind w:right="82"/>
        <w:jc w:val="right"/>
      </w:pPr>
      <w:r w:rsidRPr="003B41B1">
        <w:rPr>
          <w:sz w:val="20"/>
          <w:lang w:val="en-US"/>
        </w:rPr>
        <w:t xml:space="preserve">Acknowledgements: This work was supported by... AO was partially supported by... </w:t>
      </w:r>
      <w:r>
        <w:rPr>
          <w:sz w:val="20"/>
        </w:rPr>
        <w:t xml:space="preserve">AT </w:t>
      </w:r>
      <w:proofErr w:type="spellStart"/>
      <w:r>
        <w:rPr>
          <w:sz w:val="20"/>
        </w:rPr>
        <w:t>was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partially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supported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by</w:t>
      </w:r>
      <w:proofErr w:type="spellEnd"/>
      <w:r>
        <w:rPr>
          <w:sz w:val="20"/>
        </w:rPr>
        <w:t>...</w:t>
      </w:r>
    </w:p>
    <w:sectPr w:rsidR="0038054A" w:rsidSect="002F75CB">
      <w:pgSz w:w="11906" w:h="16838" w:code="9"/>
      <w:pgMar w:top="873" w:right="1083" w:bottom="0" w:left="1066" w:header="709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93749"/>
    <w:multiLevelType w:val="hybridMultilevel"/>
    <w:tmpl w:val="2F288624"/>
    <w:lvl w:ilvl="0" w:tplc="8A3CB2C8">
      <w:start w:val="1"/>
      <w:numFmt w:val="decimal"/>
      <w:lvlText w:val="%1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4E8A8F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60C4A06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684E76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F0E57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1EE490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0B0288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38A0F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BF9092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78C038A8"/>
    <w:multiLevelType w:val="hybridMultilevel"/>
    <w:tmpl w:val="95545552"/>
    <w:lvl w:ilvl="0" w:tplc="BD54D914">
      <w:start w:val="1"/>
      <w:numFmt w:val="decimal"/>
      <w:lvlText w:val="[%1]"/>
      <w:lvlJc w:val="left"/>
      <w:pPr>
        <w:ind w:left="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7E1A2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EC9A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6EEB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74AA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E6A0A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522C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C61D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48EA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54A"/>
    <w:rsid w:val="002F75CB"/>
    <w:rsid w:val="0038054A"/>
    <w:rsid w:val="003B41B1"/>
    <w:rsid w:val="003C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13713"/>
  <w15:docId w15:val="{D67C7E25-DF1A-4820-8CB2-3EE825EB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fips.f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ips.fi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D08FE-2C12-4A5D-9057-75F541A1D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2201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Overleaf Example</vt:lpstr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Overleaf Example</dc:title>
  <dc:subject/>
  <dc:creator>Frank Neugebauer (TAU)</dc:creator>
  <cp:keywords/>
  <cp:lastModifiedBy>Elina Tiainen (TAU)</cp:lastModifiedBy>
  <cp:revision>2</cp:revision>
  <dcterms:created xsi:type="dcterms:W3CDTF">2021-11-08T10:31:00Z</dcterms:created>
  <dcterms:modified xsi:type="dcterms:W3CDTF">2021-11-08T10:31:00Z</dcterms:modified>
</cp:coreProperties>
</file>