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D3" w:rsidRPr="00831AD3" w:rsidRDefault="00831AD3" w:rsidP="00831AD3">
      <w:pPr>
        <w:keepNext/>
        <w:tabs>
          <w:tab w:val="left" w:pos="2608"/>
          <w:tab w:val="left" w:pos="3912"/>
        </w:tabs>
        <w:spacing w:before="240" w:after="240" w:line="240" w:lineRule="atLeast"/>
        <w:outlineLvl w:val="0"/>
        <w:rPr>
          <w:rFonts w:ascii="Arial" w:hAnsi="Arial" w:cs="Arial"/>
          <w:bCs/>
          <w:caps/>
          <w:kern w:val="32"/>
          <w:sz w:val="22"/>
          <w:szCs w:val="22"/>
          <w:lang w:eastAsia="fi-FI"/>
        </w:rPr>
      </w:pPr>
      <w:r w:rsidRPr="00831AD3">
        <w:rPr>
          <w:rFonts w:ascii="Arial" w:hAnsi="Arial" w:cs="Arial"/>
          <w:b/>
          <w:bCs/>
          <w:caps/>
          <w:kern w:val="32"/>
          <w:sz w:val="22"/>
          <w:szCs w:val="22"/>
          <w:lang w:eastAsia="fi-FI"/>
        </w:rPr>
        <w:t>työelämän tutkimuspäivät 2019</w:t>
      </w:r>
      <w:r>
        <w:rPr>
          <w:rFonts w:ascii="Arial" w:hAnsi="Arial" w:cs="Arial"/>
          <w:bCs/>
          <w:caps/>
          <w:kern w:val="32"/>
          <w:sz w:val="22"/>
          <w:szCs w:val="22"/>
          <w:lang w:eastAsia="fi-FI"/>
        </w:rPr>
        <w:br/>
      </w:r>
      <w:r>
        <w:rPr>
          <w:rFonts w:ascii="Arial" w:hAnsi="Arial" w:cs="Arial"/>
          <w:bCs/>
          <w:caps/>
          <w:kern w:val="32"/>
          <w:sz w:val="22"/>
          <w:szCs w:val="22"/>
          <w:lang w:eastAsia="fi-FI"/>
        </w:rPr>
        <w:br/>
      </w:r>
      <w:r>
        <w:br/>
      </w:r>
      <w:r w:rsidRPr="00B51AD8">
        <w:rPr>
          <w:rFonts w:asciiTheme="minorHAnsi" w:hAnsiTheme="minorHAnsi" w:cstheme="minorHAnsi"/>
        </w:rPr>
        <w:t>TEEMA 2. Työmarkkinat - trendit ja haasteet</w:t>
      </w:r>
      <w:r w:rsidRPr="00B51AD8">
        <w:rPr>
          <w:rFonts w:asciiTheme="minorHAnsi" w:hAnsiTheme="minorHAnsi" w:cstheme="minorHAnsi"/>
          <w:bCs/>
          <w:caps/>
          <w:kern w:val="32"/>
          <w:sz w:val="22"/>
          <w:szCs w:val="22"/>
          <w:lang w:eastAsia="fi-FI"/>
        </w:rPr>
        <w:br/>
      </w:r>
      <w:r w:rsidRPr="00B51AD8">
        <w:rPr>
          <w:rFonts w:asciiTheme="minorHAnsi" w:hAnsiTheme="minorHAnsi" w:cstheme="minorHAnsi"/>
        </w:rPr>
        <w:br/>
      </w:r>
      <w:r w:rsidRPr="00150669">
        <w:rPr>
          <w:rFonts w:asciiTheme="minorHAnsi" w:hAnsiTheme="minorHAnsi" w:cstheme="minorHAnsi"/>
          <w:b/>
        </w:rPr>
        <w:t>Työryhmä 2.5.</w:t>
      </w:r>
      <w:r w:rsidRPr="00B51AD8">
        <w:rPr>
          <w:rFonts w:asciiTheme="minorHAnsi" w:hAnsiTheme="minorHAnsi" w:cstheme="minorHAnsi"/>
        </w:rPr>
        <w:t xml:space="preserve"> </w:t>
      </w:r>
      <w:r w:rsidRPr="00BD27E6">
        <w:rPr>
          <w:rFonts w:asciiTheme="minorHAnsi" w:hAnsiTheme="minorHAnsi" w:cstheme="minorHAnsi"/>
          <w:b/>
        </w:rPr>
        <w:t>Työelämän joustot 2000-luvun Suomessa: kuinka työnteon ehdot ja työolot ovat muuttuneet tai muuttumassa?</w:t>
      </w:r>
      <w:r w:rsidRPr="00831AD3">
        <w:rPr>
          <w:rFonts w:ascii="Arial" w:hAnsi="Arial" w:cs="Arial"/>
          <w:b/>
          <w:bCs/>
          <w:caps/>
          <w:kern w:val="32"/>
          <w:sz w:val="22"/>
          <w:szCs w:val="22"/>
          <w:lang w:eastAsia="fi-FI"/>
        </w:rPr>
        <w:br/>
      </w:r>
    </w:p>
    <w:tbl>
      <w:tblPr>
        <w:tblW w:w="9554" w:type="dxa"/>
        <w:tblLook w:val="04A0" w:firstRow="1" w:lastRow="0" w:firstColumn="1" w:lastColumn="0" w:noHBand="0" w:noVBand="1"/>
      </w:tblPr>
      <w:tblGrid>
        <w:gridCol w:w="2608"/>
        <w:gridCol w:w="6946"/>
      </w:tblGrid>
      <w:tr w:rsidR="00831AD3" w:rsidRPr="00831AD3" w:rsidTr="003C39FD">
        <w:tc>
          <w:tcPr>
            <w:tcW w:w="2608" w:type="dxa"/>
            <w:tcMar>
              <w:top w:w="0" w:type="dxa"/>
              <w:left w:w="0" w:type="dxa"/>
              <w:bottom w:w="0" w:type="dxa"/>
              <w:right w:w="0" w:type="dxa"/>
            </w:tcMar>
          </w:tcPr>
          <w:p w:rsidR="00831AD3" w:rsidRPr="00831AD3" w:rsidRDefault="00831AD3" w:rsidP="00831AD3">
            <w:pPr>
              <w:tabs>
                <w:tab w:val="left" w:pos="2608"/>
                <w:tab w:val="left" w:pos="3912"/>
              </w:tabs>
              <w:rPr>
                <w:rFonts w:ascii="Arial" w:hAnsi="Arial" w:cs="Arial"/>
                <w:sz w:val="20"/>
                <w:lang w:eastAsia="fi-FI"/>
              </w:rPr>
            </w:pPr>
            <w:r w:rsidRPr="00831AD3">
              <w:rPr>
                <w:rFonts w:ascii="Arial" w:hAnsi="Arial" w:cs="Arial"/>
                <w:sz w:val="20"/>
                <w:lang w:eastAsia="fi-FI"/>
              </w:rPr>
              <w:t>Aika</w:t>
            </w:r>
          </w:p>
        </w:tc>
        <w:tc>
          <w:tcPr>
            <w:tcW w:w="6946" w:type="dxa"/>
            <w:tcMar>
              <w:top w:w="0" w:type="dxa"/>
              <w:left w:w="0" w:type="dxa"/>
              <w:bottom w:w="0" w:type="dxa"/>
              <w:right w:w="0" w:type="dxa"/>
            </w:tcMar>
          </w:tcPr>
          <w:p w:rsidR="00831AD3" w:rsidRPr="00831AD3" w:rsidRDefault="00831AD3" w:rsidP="0079090D">
            <w:pPr>
              <w:tabs>
                <w:tab w:val="left" w:pos="2608"/>
                <w:tab w:val="left" w:pos="3912"/>
              </w:tabs>
              <w:rPr>
                <w:rFonts w:ascii="Arial" w:hAnsi="Arial" w:cs="Arial"/>
                <w:sz w:val="20"/>
                <w:lang w:eastAsia="fi-FI"/>
              </w:rPr>
            </w:pPr>
            <w:r w:rsidRPr="00BD27E6">
              <w:rPr>
                <w:rFonts w:ascii="Arial" w:hAnsi="Arial" w:cs="Arial"/>
                <w:sz w:val="20"/>
                <w:lang w:eastAsia="fi-FI"/>
              </w:rPr>
              <w:t>torstai 7.11</w:t>
            </w:r>
            <w:r w:rsidRPr="00831AD3">
              <w:rPr>
                <w:rFonts w:ascii="Arial" w:hAnsi="Arial" w:cs="Arial"/>
                <w:sz w:val="20"/>
                <w:lang w:eastAsia="fi-FI"/>
              </w:rPr>
              <w:t xml:space="preserve">.2019, </w:t>
            </w:r>
            <w:r w:rsidR="0079090D">
              <w:rPr>
                <w:rFonts w:ascii="Arial" w:hAnsi="Arial" w:cs="Arial"/>
                <w:sz w:val="20"/>
                <w:lang w:eastAsia="fi-FI"/>
              </w:rPr>
              <w:t>klo 14.00-17.30</w:t>
            </w:r>
            <w:r w:rsidRPr="00831AD3">
              <w:rPr>
                <w:rFonts w:ascii="Arial" w:hAnsi="Arial" w:cs="Arial"/>
                <w:sz w:val="20"/>
                <w:lang w:eastAsia="fi-FI"/>
              </w:rPr>
              <w:br/>
            </w:r>
          </w:p>
        </w:tc>
      </w:tr>
      <w:tr w:rsidR="00831AD3" w:rsidRPr="00831AD3" w:rsidTr="003C39FD">
        <w:tc>
          <w:tcPr>
            <w:tcW w:w="2608" w:type="dxa"/>
            <w:tcMar>
              <w:top w:w="0" w:type="dxa"/>
              <w:left w:w="0" w:type="dxa"/>
              <w:bottom w:w="0" w:type="dxa"/>
              <w:right w:w="0" w:type="dxa"/>
            </w:tcMar>
          </w:tcPr>
          <w:p w:rsidR="00831AD3" w:rsidRPr="00831AD3" w:rsidRDefault="00831AD3" w:rsidP="00831AD3">
            <w:pPr>
              <w:tabs>
                <w:tab w:val="left" w:pos="2608"/>
                <w:tab w:val="left" w:pos="3912"/>
              </w:tabs>
              <w:rPr>
                <w:rFonts w:ascii="Arial" w:hAnsi="Arial" w:cs="Arial"/>
                <w:sz w:val="20"/>
                <w:lang w:eastAsia="fi-FI"/>
              </w:rPr>
            </w:pPr>
            <w:r w:rsidRPr="00831AD3">
              <w:rPr>
                <w:rFonts w:ascii="Arial" w:hAnsi="Arial" w:cs="Arial"/>
                <w:sz w:val="20"/>
                <w:lang w:eastAsia="fi-FI"/>
              </w:rPr>
              <w:t>Paikka</w:t>
            </w:r>
          </w:p>
        </w:tc>
        <w:tc>
          <w:tcPr>
            <w:tcW w:w="6946" w:type="dxa"/>
            <w:tcMar>
              <w:top w:w="0" w:type="dxa"/>
              <w:left w:w="0" w:type="dxa"/>
              <w:bottom w:w="0" w:type="dxa"/>
              <w:right w:w="0" w:type="dxa"/>
            </w:tcMar>
          </w:tcPr>
          <w:p w:rsidR="00831AD3" w:rsidRPr="004B17C3" w:rsidRDefault="00150669" w:rsidP="00150669">
            <w:pPr>
              <w:tabs>
                <w:tab w:val="left" w:pos="2608"/>
                <w:tab w:val="left" w:pos="3912"/>
              </w:tabs>
              <w:rPr>
                <w:rFonts w:ascii="Arial" w:hAnsi="Arial" w:cs="Arial"/>
                <w:sz w:val="20"/>
                <w:lang w:eastAsia="fi-FI"/>
              </w:rPr>
            </w:pPr>
            <w:r w:rsidRPr="004B17C3">
              <w:rPr>
                <w:rFonts w:ascii="Arial" w:hAnsi="Arial" w:cs="Arial"/>
                <w:sz w:val="20"/>
                <w:lang w:eastAsia="fi-FI"/>
              </w:rPr>
              <w:t xml:space="preserve">Tampereen yliopisto, </w:t>
            </w:r>
            <w:r w:rsidRPr="004B17C3">
              <w:rPr>
                <w:rFonts w:ascii="Calibri" w:hAnsi="Calibri" w:cs="Calibri"/>
                <w:bCs/>
                <w:color w:val="000000"/>
                <w:sz w:val="22"/>
                <w:szCs w:val="22"/>
              </w:rPr>
              <w:t>Päätalo LS A07</w:t>
            </w:r>
          </w:p>
        </w:tc>
      </w:tr>
      <w:tr w:rsidR="00831AD3" w:rsidRPr="00831AD3" w:rsidTr="003C39FD">
        <w:tc>
          <w:tcPr>
            <w:tcW w:w="2608" w:type="dxa"/>
            <w:tcMar>
              <w:top w:w="0" w:type="dxa"/>
              <w:left w:w="0" w:type="dxa"/>
              <w:bottom w:w="0" w:type="dxa"/>
              <w:right w:w="0" w:type="dxa"/>
            </w:tcMar>
          </w:tcPr>
          <w:p w:rsidR="00831AD3" w:rsidRPr="00831AD3" w:rsidRDefault="00831AD3" w:rsidP="00831AD3">
            <w:pPr>
              <w:tabs>
                <w:tab w:val="left" w:pos="2608"/>
                <w:tab w:val="left" w:pos="3912"/>
              </w:tabs>
              <w:rPr>
                <w:rFonts w:ascii="Arial" w:hAnsi="Arial" w:cs="Arial"/>
                <w:sz w:val="20"/>
                <w:lang w:eastAsia="fi-FI"/>
              </w:rPr>
            </w:pPr>
          </w:p>
        </w:tc>
        <w:tc>
          <w:tcPr>
            <w:tcW w:w="6946" w:type="dxa"/>
            <w:tcMar>
              <w:top w:w="0" w:type="dxa"/>
              <w:left w:w="0" w:type="dxa"/>
              <w:bottom w:w="0" w:type="dxa"/>
              <w:right w:w="0" w:type="dxa"/>
            </w:tcMar>
          </w:tcPr>
          <w:p w:rsidR="00831AD3" w:rsidRPr="00831AD3" w:rsidRDefault="00831AD3" w:rsidP="00831AD3">
            <w:pPr>
              <w:tabs>
                <w:tab w:val="left" w:pos="2608"/>
                <w:tab w:val="left" w:pos="3912"/>
              </w:tabs>
              <w:rPr>
                <w:rFonts w:ascii="Arial" w:hAnsi="Arial" w:cs="Arial"/>
                <w:sz w:val="20"/>
                <w:lang w:eastAsia="fi-FI"/>
              </w:rPr>
            </w:pPr>
          </w:p>
        </w:tc>
      </w:tr>
      <w:tr w:rsidR="00831AD3" w:rsidRPr="00831AD3" w:rsidTr="003C39FD">
        <w:tc>
          <w:tcPr>
            <w:tcW w:w="2608" w:type="dxa"/>
            <w:tcMar>
              <w:top w:w="0" w:type="dxa"/>
              <w:left w:w="0" w:type="dxa"/>
              <w:bottom w:w="0" w:type="dxa"/>
              <w:right w:w="0" w:type="dxa"/>
            </w:tcMar>
          </w:tcPr>
          <w:p w:rsidR="00831AD3" w:rsidRPr="00831AD3" w:rsidRDefault="00831AD3" w:rsidP="00831AD3">
            <w:pPr>
              <w:tabs>
                <w:tab w:val="left" w:pos="2608"/>
                <w:tab w:val="left" w:pos="3912"/>
              </w:tabs>
              <w:rPr>
                <w:rFonts w:ascii="Arial" w:hAnsi="Arial" w:cs="Arial"/>
                <w:sz w:val="20"/>
                <w:lang w:eastAsia="fi-FI"/>
              </w:rPr>
            </w:pPr>
          </w:p>
        </w:tc>
        <w:tc>
          <w:tcPr>
            <w:tcW w:w="6946" w:type="dxa"/>
            <w:tcMar>
              <w:top w:w="0" w:type="dxa"/>
              <w:left w:w="0" w:type="dxa"/>
              <w:bottom w:w="0" w:type="dxa"/>
              <w:right w:w="0" w:type="dxa"/>
            </w:tcMar>
          </w:tcPr>
          <w:p w:rsidR="00831AD3" w:rsidRPr="00831AD3" w:rsidRDefault="00831AD3" w:rsidP="00831AD3">
            <w:pPr>
              <w:tabs>
                <w:tab w:val="left" w:pos="2608"/>
                <w:tab w:val="left" w:pos="3912"/>
              </w:tabs>
              <w:rPr>
                <w:rFonts w:ascii="Arial" w:hAnsi="Arial" w:cs="Arial"/>
                <w:sz w:val="20"/>
                <w:lang w:eastAsia="fi-FI"/>
              </w:rPr>
            </w:pPr>
          </w:p>
        </w:tc>
      </w:tr>
    </w:tbl>
    <w:p w:rsidR="00B51AD8" w:rsidRDefault="00BD27E6" w:rsidP="00831AD3">
      <w:pPr>
        <w:tabs>
          <w:tab w:val="left" w:pos="2608"/>
          <w:tab w:val="left" w:pos="3912"/>
        </w:tabs>
        <w:rPr>
          <w:rFonts w:ascii="Arial" w:hAnsi="Arial" w:cs="Arial"/>
          <w:sz w:val="20"/>
          <w:lang w:eastAsia="fi-FI"/>
        </w:rPr>
      </w:pPr>
      <w:r w:rsidRPr="00354B7F">
        <w:rPr>
          <w:rFonts w:ascii="Arial" w:hAnsi="Arial" w:cs="Arial"/>
          <w:b/>
          <w:sz w:val="20"/>
          <w:lang w:eastAsia="fi-FI"/>
        </w:rPr>
        <w:t>Ohjelma</w:t>
      </w:r>
      <w:r w:rsidR="00354B7F">
        <w:rPr>
          <w:rFonts w:ascii="Arial" w:hAnsi="Arial" w:cs="Arial"/>
          <w:sz w:val="20"/>
          <w:lang w:eastAsia="fi-FI"/>
        </w:rPr>
        <w:br/>
      </w:r>
      <w:r w:rsidR="00354B7F">
        <w:rPr>
          <w:rFonts w:ascii="Arial" w:hAnsi="Arial" w:cs="Arial"/>
          <w:sz w:val="20"/>
          <w:lang w:eastAsia="fi-FI"/>
        </w:rPr>
        <w:br/>
        <w:t xml:space="preserve">Esitysten pituus keskusteluineen on 30 minuuttia. </w:t>
      </w:r>
      <w:r>
        <w:rPr>
          <w:rFonts w:ascii="Arial" w:hAnsi="Arial" w:cs="Arial"/>
          <w:sz w:val="20"/>
          <w:lang w:eastAsia="fi-FI"/>
        </w:rPr>
        <w:br/>
      </w:r>
      <w:r>
        <w:rPr>
          <w:rFonts w:ascii="Arial" w:hAnsi="Arial" w:cs="Arial"/>
          <w:sz w:val="20"/>
          <w:lang w:eastAsia="fi-FI"/>
        </w:rPr>
        <w:br/>
        <w:t>klo</w:t>
      </w:r>
      <w:r w:rsidR="004B17C3">
        <w:rPr>
          <w:rFonts w:ascii="Arial" w:hAnsi="Arial" w:cs="Arial"/>
          <w:sz w:val="20"/>
          <w:lang w:eastAsia="fi-FI"/>
        </w:rPr>
        <w:br/>
      </w:r>
      <w:r>
        <w:rPr>
          <w:rFonts w:ascii="Arial" w:hAnsi="Arial" w:cs="Arial"/>
          <w:sz w:val="20"/>
          <w:lang w:eastAsia="fi-FI"/>
        </w:rPr>
        <w:br/>
      </w:r>
      <w:r w:rsidR="004B17C3">
        <w:rPr>
          <w:rFonts w:ascii="Arial" w:hAnsi="Arial" w:cs="Arial"/>
          <w:sz w:val="20"/>
          <w:lang w:eastAsia="fi-FI"/>
        </w:rPr>
        <w:t>14.00</w:t>
      </w:r>
      <w:r w:rsidR="00354B7F">
        <w:rPr>
          <w:rFonts w:ascii="Arial" w:hAnsi="Arial" w:cs="Arial"/>
          <w:sz w:val="20"/>
          <w:lang w:eastAsia="fi-FI"/>
        </w:rPr>
        <w:t>-</w:t>
      </w:r>
      <w:r w:rsidR="002825EC">
        <w:rPr>
          <w:rFonts w:ascii="Arial" w:hAnsi="Arial" w:cs="Arial"/>
          <w:sz w:val="20"/>
          <w:lang w:eastAsia="fi-FI"/>
        </w:rPr>
        <w:tab/>
        <w:t>Työryhmän avaus</w:t>
      </w:r>
      <w:r w:rsidR="00E52A72">
        <w:rPr>
          <w:rFonts w:ascii="Arial" w:hAnsi="Arial" w:cs="Arial"/>
          <w:sz w:val="20"/>
          <w:lang w:eastAsia="fi-FI"/>
        </w:rPr>
        <w:br/>
        <w:t xml:space="preserve"> </w:t>
      </w:r>
      <w:r w:rsidR="00E52A72">
        <w:rPr>
          <w:rFonts w:ascii="Arial" w:hAnsi="Arial" w:cs="Arial"/>
          <w:sz w:val="20"/>
          <w:lang w:eastAsia="fi-FI"/>
        </w:rPr>
        <w:tab/>
        <w:t>- työmarkkinaneuvos Päivi Järviniemi, työ- ja elinkeinoministeriö</w:t>
      </w:r>
      <w:r w:rsidR="00831AD3" w:rsidRPr="00831AD3">
        <w:rPr>
          <w:rFonts w:ascii="Arial" w:hAnsi="Arial" w:cs="Arial"/>
          <w:sz w:val="20"/>
          <w:lang w:eastAsia="fi-FI"/>
        </w:rPr>
        <w:tab/>
      </w:r>
      <w:r w:rsidR="00831AD3" w:rsidRPr="00831AD3">
        <w:rPr>
          <w:rFonts w:ascii="Arial" w:hAnsi="Arial" w:cs="Arial"/>
          <w:color w:val="0070C0"/>
          <w:sz w:val="20"/>
          <w:lang w:eastAsia="fi-FI"/>
        </w:rPr>
        <w:tab/>
      </w:r>
      <w:r w:rsidR="00831AD3" w:rsidRPr="00831AD3">
        <w:rPr>
          <w:rFonts w:ascii="Arial" w:hAnsi="Arial" w:cs="Arial"/>
          <w:color w:val="0070C0"/>
          <w:sz w:val="20"/>
          <w:lang w:eastAsia="fi-FI"/>
        </w:rPr>
        <w:br/>
      </w:r>
      <w:r w:rsidR="00CA6312">
        <w:rPr>
          <w:rFonts w:ascii="Arial" w:hAnsi="Arial" w:cs="Arial"/>
          <w:sz w:val="20"/>
          <w:lang w:eastAsia="fi-FI"/>
        </w:rPr>
        <w:t>14.</w:t>
      </w:r>
      <w:r w:rsidR="004B17C3">
        <w:rPr>
          <w:rFonts w:ascii="Arial" w:hAnsi="Arial" w:cs="Arial"/>
          <w:sz w:val="20"/>
          <w:lang w:eastAsia="fi-FI"/>
        </w:rPr>
        <w:t>1</w:t>
      </w:r>
      <w:r w:rsidR="00B51AD8">
        <w:rPr>
          <w:rFonts w:ascii="Arial" w:hAnsi="Arial" w:cs="Arial"/>
          <w:sz w:val="20"/>
          <w:lang w:eastAsia="fi-FI"/>
        </w:rPr>
        <w:t>0</w:t>
      </w:r>
      <w:r w:rsidR="00CA6312">
        <w:rPr>
          <w:rFonts w:ascii="Arial" w:hAnsi="Arial" w:cs="Arial"/>
          <w:sz w:val="20"/>
          <w:lang w:eastAsia="fi-FI"/>
        </w:rPr>
        <w:t>-</w:t>
      </w:r>
      <w:r w:rsidR="00831AD3" w:rsidRPr="00831AD3">
        <w:rPr>
          <w:rFonts w:ascii="Arial" w:hAnsi="Arial" w:cs="Arial"/>
          <w:sz w:val="20"/>
          <w:lang w:eastAsia="fi-FI"/>
        </w:rPr>
        <w:tab/>
      </w:r>
      <w:r w:rsidR="00BC1DB0">
        <w:rPr>
          <w:rFonts w:ascii="Arial" w:hAnsi="Arial" w:cs="Arial"/>
          <w:sz w:val="20"/>
          <w:lang w:eastAsia="fi-FI"/>
        </w:rPr>
        <w:t>Strateginen hallitus, uudelleen muotoutuva korporatismi</w:t>
      </w:r>
      <w:r w:rsidR="00B51AD8">
        <w:rPr>
          <w:rFonts w:ascii="Arial" w:hAnsi="Arial" w:cs="Arial"/>
          <w:sz w:val="20"/>
          <w:lang w:eastAsia="fi-FI"/>
        </w:rPr>
        <w:t xml:space="preserve"> </w:t>
      </w:r>
      <w:r w:rsidR="00BC1DB0">
        <w:rPr>
          <w:rFonts w:ascii="Arial" w:hAnsi="Arial" w:cs="Arial"/>
          <w:sz w:val="20"/>
          <w:lang w:eastAsia="fi-FI"/>
        </w:rPr>
        <w:t>ja</w:t>
      </w:r>
    </w:p>
    <w:p w:rsidR="00831AD3" w:rsidRPr="00831AD3" w:rsidRDefault="00BC1DB0" w:rsidP="00831AD3">
      <w:pPr>
        <w:tabs>
          <w:tab w:val="left" w:pos="2608"/>
          <w:tab w:val="left" w:pos="3912"/>
        </w:tabs>
        <w:rPr>
          <w:rFonts w:ascii="Arial" w:hAnsi="Arial" w:cs="Arial"/>
          <w:color w:val="0070C0"/>
          <w:sz w:val="20"/>
          <w:lang w:eastAsia="fi-FI"/>
        </w:rPr>
      </w:pPr>
      <w:r>
        <w:rPr>
          <w:rFonts w:ascii="Arial" w:hAnsi="Arial" w:cs="Arial"/>
          <w:sz w:val="20"/>
          <w:lang w:eastAsia="fi-FI"/>
        </w:rPr>
        <w:t xml:space="preserve"> </w:t>
      </w:r>
      <w:r w:rsidR="00B51AD8">
        <w:rPr>
          <w:rFonts w:ascii="Arial" w:hAnsi="Arial" w:cs="Arial"/>
          <w:sz w:val="20"/>
          <w:lang w:eastAsia="fi-FI"/>
        </w:rPr>
        <w:t xml:space="preserve"> </w:t>
      </w:r>
      <w:r w:rsidR="00B51AD8">
        <w:rPr>
          <w:rFonts w:ascii="Arial" w:hAnsi="Arial" w:cs="Arial"/>
          <w:sz w:val="20"/>
          <w:lang w:eastAsia="fi-FI"/>
        </w:rPr>
        <w:tab/>
      </w:r>
      <w:r>
        <w:rPr>
          <w:rFonts w:ascii="Arial" w:hAnsi="Arial" w:cs="Arial"/>
          <w:sz w:val="20"/>
          <w:lang w:eastAsia="fi-FI"/>
        </w:rPr>
        <w:t>tasa-arvon uudet agentit</w:t>
      </w:r>
      <w:r w:rsidR="00831AD3" w:rsidRPr="00831AD3">
        <w:rPr>
          <w:rFonts w:ascii="Arial" w:hAnsi="Arial" w:cs="Arial"/>
          <w:sz w:val="20"/>
          <w:lang w:eastAsia="fi-FI"/>
        </w:rPr>
        <w:br/>
        <w:t xml:space="preserve"> </w:t>
      </w:r>
      <w:r w:rsidR="00831AD3" w:rsidRPr="00831AD3">
        <w:rPr>
          <w:rFonts w:ascii="Arial" w:hAnsi="Arial" w:cs="Arial"/>
          <w:sz w:val="20"/>
          <w:lang w:eastAsia="fi-FI"/>
        </w:rPr>
        <w:tab/>
        <w:t xml:space="preserve">- </w:t>
      </w:r>
      <w:r>
        <w:rPr>
          <w:rFonts w:ascii="Arial" w:hAnsi="Arial" w:cs="Arial"/>
          <w:sz w:val="20"/>
          <w:lang w:eastAsia="fi-FI"/>
        </w:rPr>
        <w:t>tutkijatohtori Armi Musto</w:t>
      </w:r>
      <w:r w:rsidR="00297508">
        <w:rPr>
          <w:rFonts w:ascii="Arial" w:hAnsi="Arial" w:cs="Arial"/>
          <w:sz w:val="20"/>
          <w:lang w:eastAsia="fi-FI"/>
        </w:rPr>
        <w:t>s</w:t>
      </w:r>
      <w:r>
        <w:rPr>
          <w:rFonts w:ascii="Arial" w:hAnsi="Arial" w:cs="Arial"/>
          <w:sz w:val="20"/>
          <w:lang w:eastAsia="fi-FI"/>
        </w:rPr>
        <w:t>mäki, Tampereen yliopisto</w:t>
      </w:r>
      <w:r w:rsidR="00831AD3" w:rsidRPr="00831AD3">
        <w:rPr>
          <w:rFonts w:ascii="Arial" w:hAnsi="Arial" w:cs="Arial"/>
          <w:sz w:val="20"/>
          <w:lang w:eastAsia="fi-FI"/>
        </w:rPr>
        <w:br/>
      </w:r>
      <w:r w:rsidR="00831AD3" w:rsidRPr="00831AD3">
        <w:rPr>
          <w:rFonts w:ascii="Arial" w:hAnsi="Arial" w:cs="Arial"/>
          <w:color w:val="0070C0"/>
          <w:sz w:val="20"/>
          <w:lang w:eastAsia="fi-FI"/>
        </w:rPr>
        <w:tab/>
      </w:r>
    </w:p>
    <w:p w:rsidR="004B17C3" w:rsidRDefault="00CA6312" w:rsidP="00831AD3">
      <w:pPr>
        <w:tabs>
          <w:tab w:val="left" w:pos="2608"/>
          <w:tab w:val="left" w:pos="3912"/>
        </w:tabs>
        <w:ind w:left="2608" w:hanging="2608"/>
        <w:contextualSpacing/>
        <w:rPr>
          <w:rFonts w:ascii="Arial" w:hAnsi="Arial" w:cs="Arial"/>
          <w:sz w:val="20"/>
          <w:lang w:eastAsia="fi-FI"/>
        </w:rPr>
      </w:pPr>
      <w:r>
        <w:rPr>
          <w:rFonts w:ascii="Arial" w:hAnsi="Arial" w:cs="Arial"/>
          <w:sz w:val="20"/>
          <w:lang w:eastAsia="fi-FI"/>
        </w:rPr>
        <w:t>14.</w:t>
      </w:r>
      <w:r w:rsidR="004B17C3">
        <w:rPr>
          <w:rFonts w:ascii="Arial" w:hAnsi="Arial" w:cs="Arial"/>
          <w:sz w:val="20"/>
          <w:lang w:eastAsia="fi-FI"/>
        </w:rPr>
        <w:t>4</w:t>
      </w:r>
      <w:r w:rsidR="00B51AD8">
        <w:rPr>
          <w:rFonts w:ascii="Arial" w:hAnsi="Arial" w:cs="Arial"/>
          <w:sz w:val="20"/>
          <w:lang w:eastAsia="fi-FI"/>
        </w:rPr>
        <w:t>0</w:t>
      </w:r>
      <w:r>
        <w:rPr>
          <w:rFonts w:ascii="Arial" w:hAnsi="Arial" w:cs="Arial"/>
          <w:sz w:val="20"/>
          <w:lang w:eastAsia="fi-FI"/>
        </w:rPr>
        <w:t>-</w:t>
      </w:r>
      <w:r w:rsidR="00831AD3" w:rsidRPr="00831AD3">
        <w:rPr>
          <w:rFonts w:ascii="Arial" w:hAnsi="Arial" w:cs="Arial"/>
          <w:sz w:val="20"/>
          <w:lang w:eastAsia="fi-FI"/>
        </w:rPr>
        <w:tab/>
      </w:r>
      <w:r w:rsidR="00BC1DB0">
        <w:rPr>
          <w:rFonts w:ascii="Arial" w:hAnsi="Arial" w:cs="Arial"/>
          <w:sz w:val="20"/>
          <w:lang w:eastAsia="fi-FI"/>
        </w:rPr>
        <w:t>Vaihtelevaa työaikaa tekevien oikeusasema ja</w:t>
      </w:r>
      <w:r w:rsidR="00297508">
        <w:rPr>
          <w:rFonts w:ascii="Arial" w:hAnsi="Arial" w:cs="Arial"/>
          <w:sz w:val="20"/>
          <w:lang w:eastAsia="fi-FI"/>
        </w:rPr>
        <w:br/>
      </w:r>
      <w:r w:rsidR="00BC1DB0">
        <w:rPr>
          <w:rFonts w:ascii="Arial" w:hAnsi="Arial" w:cs="Arial"/>
          <w:sz w:val="20"/>
          <w:lang w:eastAsia="fi-FI"/>
        </w:rPr>
        <w:t>mahdollisuus</w:t>
      </w:r>
      <w:r w:rsidR="00297508">
        <w:rPr>
          <w:rFonts w:ascii="Arial" w:hAnsi="Arial" w:cs="Arial"/>
          <w:sz w:val="20"/>
          <w:lang w:eastAsia="fi-FI"/>
        </w:rPr>
        <w:t xml:space="preserve"> </w:t>
      </w:r>
      <w:r w:rsidR="00BC1DB0">
        <w:rPr>
          <w:rFonts w:ascii="Arial" w:hAnsi="Arial" w:cs="Arial"/>
          <w:sz w:val="20"/>
          <w:lang w:eastAsia="fi-FI"/>
        </w:rPr>
        <w:t>kohtuulliseen toimeentuloon</w:t>
      </w:r>
      <w:r w:rsidR="00831AD3" w:rsidRPr="00831AD3">
        <w:rPr>
          <w:rFonts w:ascii="Arial" w:hAnsi="Arial" w:cs="Arial"/>
          <w:sz w:val="20"/>
          <w:lang w:eastAsia="fi-FI"/>
        </w:rPr>
        <w:br/>
        <w:t xml:space="preserve">- </w:t>
      </w:r>
      <w:proofErr w:type="spellStart"/>
      <w:r w:rsidR="00297508">
        <w:rPr>
          <w:rFonts w:ascii="Arial" w:hAnsi="Arial" w:cs="Arial"/>
          <w:sz w:val="20"/>
          <w:lang w:eastAsia="fi-FI"/>
        </w:rPr>
        <w:t>Oi</w:t>
      </w:r>
      <w:r w:rsidR="00BC1DB0">
        <w:rPr>
          <w:rFonts w:ascii="Arial" w:hAnsi="Arial" w:cs="Arial"/>
          <w:sz w:val="20"/>
          <w:lang w:eastAsia="fi-FI"/>
        </w:rPr>
        <w:t>k.lis</w:t>
      </w:r>
      <w:proofErr w:type="spellEnd"/>
      <w:r w:rsidR="00BC1DB0">
        <w:rPr>
          <w:rFonts w:ascii="Arial" w:hAnsi="Arial" w:cs="Arial"/>
          <w:sz w:val="20"/>
          <w:lang w:eastAsia="fi-FI"/>
        </w:rPr>
        <w:t>., VTT Y</w:t>
      </w:r>
      <w:r w:rsidR="004B17C3">
        <w:rPr>
          <w:rFonts w:ascii="Arial" w:hAnsi="Arial" w:cs="Arial"/>
          <w:sz w:val="20"/>
          <w:lang w:eastAsia="fi-FI"/>
        </w:rPr>
        <w:t>rjö Mattila, Helsingin yliopisto</w:t>
      </w:r>
      <w:r w:rsidR="004B17C3">
        <w:rPr>
          <w:rFonts w:ascii="Arial" w:hAnsi="Arial" w:cs="Arial"/>
          <w:sz w:val="20"/>
          <w:lang w:eastAsia="fi-FI"/>
        </w:rPr>
        <w:br/>
      </w:r>
    </w:p>
    <w:p w:rsidR="00831AD3" w:rsidRPr="00831AD3" w:rsidRDefault="004B17C3" w:rsidP="00831AD3">
      <w:pPr>
        <w:tabs>
          <w:tab w:val="left" w:pos="2608"/>
          <w:tab w:val="left" w:pos="3912"/>
        </w:tabs>
        <w:ind w:left="2608" w:hanging="2608"/>
        <w:contextualSpacing/>
        <w:rPr>
          <w:rFonts w:ascii="Arial" w:hAnsi="Arial" w:cs="Arial"/>
          <w:sz w:val="20"/>
          <w:lang w:eastAsia="fi-FI"/>
        </w:rPr>
      </w:pPr>
      <w:r>
        <w:rPr>
          <w:rFonts w:ascii="Arial" w:hAnsi="Arial" w:cs="Arial"/>
          <w:sz w:val="20"/>
          <w:lang w:eastAsia="fi-FI"/>
        </w:rPr>
        <w:t xml:space="preserve">15.10- </w:t>
      </w:r>
      <w:r>
        <w:rPr>
          <w:rFonts w:ascii="Arial" w:hAnsi="Arial" w:cs="Arial"/>
          <w:sz w:val="20"/>
          <w:lang w:eastAsia="fi-FI"/>
        </w:rPr>
        <w:tab/>
      </w:r>
      <w:proofErr w:type="spellStart"/>
      <w:r>
        <w:rPr>
          <w:rFonts w:ascii="Arial" w:hAnsi="Arial" w:cs="Arial"/>
          <w:sz w:val="20"/>
          <w:lang w:eastAsia="fi-FI"/>
        </w:rPr>
        <w:t>Uberisaatio</w:t>
      </w:r>
      <w:proofErr w:type="spellEnd"/>
      <w:r>
        <w:rPr>
          <w:rFonts w:ascii="Arial" w:hAnsi="Arial" w:cs="Arial"/>
          <w:sz w:val="20"/>
          <w:lang w:eastAsia="fi-FI"/>
        </w:rPr>
        <w:t xml:space="preserve"> ja kuljetuspalvelualan työolojen sääntely Suomessa,</w:t>
      </w:r>
      <w:r>
        <w:rPr>
          <w:rFonts w:ascii="Arial" w:hAnsi="Arial" w:cs="Arial"/>
          <w:sz w:val="20"/>
          <w:lang w:eastAsia="fi-FI"/>
        </w:rPr>
        <w:br/>
        <w:t>Venäjällä ja  Iso-Britanniassa</w:t>
      </w:r>
      <w:r w:rsidRPr="00831AD3">
        <w:rPr>
          <w:rFonts w:ascii="Arial" w:hAnsi="Arial" w:cs="Arial"/>
          <w:sz w:val="20"/>
          <w:lang w:eastAsia="fi-FI"/>
        </w:rPr>
        <w:br/>
        <w:t xml:space="preserve">- </w:t>
      </w:r>
      <w:r>
        <w:rPr>
          <w:rFonts w:ascii="Arial" w:hAnsi="Arial" w:cs="Arial"/>
          <w:sz w:val="20"/>
          <w:lang w:eastAsia="fi-FI"/>
        </w:rPr>
        <w:t>yliopistotutkija Mikko Perkiö, Tampereen yliopisto</w:t>
      </w:r>
    </w:p>
    <w:p w:rsidR="00350E2F" w:rsidRDefault="00831AD3" w:rsidP="00E52A72">
      <w:pPr>
        <w:tabs>
          <w:tab w:val="left" w:pos="2835"/>
          <w:tab w:val="left" w:pos="3912"/>
        </w:tabs>
        <w:ind w:left="2610" w:hanging="2610"/>
        <w:contextualSpacing/>
        <w:rPr>
          <w:rFonts w:ascii="Arial" w:hAnsi="Arial" w:cs="Arial"/>
          <w:sz w:val="20"/>
          <w:lang w:eastAsia="fi-FI"/>
        </w:rPr>
      </w:pPr>
      <w:r w:rsidRPr="00831AD3">
        <w:rPr>
          <w:rFonts w:ascii="Arial" w:hAnsi="Arial" w:cs="Arial"/>
          <w:sz w:val="20"/>
          <w:lang w:eastAsia="fi-FI"/>
        </w:rPr>
        <w:tab/>
      </w:r>
    </w:p>
    <w:p w:rsidR="00B51AD8" w:rsidRPr="00831AD3" w:rsidRDefault="004B17C3" w:rsidP="004B17C3">
      <w:pPr>
        <w:tabs>
          <w:tab w:val="left" w:pos="2835"/>
          <w:tab w:val="left" w:pos="3912"/>
        </w:tabs>
        <w:ind w:left="2610" w:hanging="2610"/>
        <w:contextualSpacing/>
        <w:rPr>
          <w:rFonts w:ascii="Arial" w:hAnsi="Arial" w:cs="Arial"/>
          <w:sz w:val="20"/>
          <w:lang w:eastAsia="fi-FI"/>
        </w:rPr>
      </w:pPr>
      <w:r>
        <w:rPr>
          <w:rFonts w:ascii="Arial" w:hAnsi="Arial" w:cs="Arial"/>
          <w:sz w:val="20"/>
          <w:lang w:eastAsia="fi-FI"/>
        </w:rPr>
        <w:t>15.4</w:t>
      </w:r>
      <w:r w:rsidR="00350E2F">
        <w:rPr>
          <w:rFonts w:ascii="Arial" w:hAnsi="Arial" w:cs="Arial"/>
          <w:sz w:val="20"/>
          <w:lang w:eastAsia="fi-FI"/>
        </w:rPr>
        <w:t xml:space="preserve">0- </w:t>
      </w:r>
      <w:r w:rsidR="00350E2F">
        <w:rPr>
          <w:rFonts w:ascii="Arial" w:hAnsi="Arial" w:cs="Arial"/>
          <w:sz w:val="20"/>
          <w:lang w:eastAsia="fi-FI"/>
        </w:rPr>
        <w:tab/>
      </w:r>
      <w:r w:rsidR="0079090D">
        <w:rPr>
          <w:rFonts w:ascii="Arial" w:hAnsi="Arial" w:cs="Arial"/>
          <w:sz w:val="20"/>
          <w:lang w:eastAsia="fi-FI"/>
        </w:rPr>
        <w:t>Tauko</w:t>
      </w:r>
      <w:bookmarkStart w:id="0" w:name="_GoBack"/>
      <w:bookmarkEnd w:id="0"/>
      <w:r w:rsidR="00E52A72">
        <w:rPr>
          <w:rFonts w:ascii="Arial" w:hAnsi="Arial" w:cs="Arial"/>
          <w:sz w:val="20"/>
          <w:lang w:eastAsia="fi-FI"/>
        </w:rPr>
        <w:tab/>
      </w:r>
      <w:r w:rsidR="00B51AD8" w:rsidRPr="00831AD3">
        <w:rPr>
          <w:rFonts w:ascii="Arial" w:hAnsi="Arial" w:cs="Arial"/>
          <w:sz w:val="20"/>
          <w:lang w:eastAsia="fi-FI"/>
        </w:rPr>
        <w:t xml:space="preserve"> </w:t>
      </w:r>
    </w:p>
    <w:p w:rsidR="00831AD3" w:rsidRPr="00831AD3" w:rsidRDefault="00B51AD8" w:rsidP="00831AD3">
      <w:pPr>
        <w:tabs>
          <w:tab w:val="left" w:pos="2608"/>
          <w:tab w:val="left" w:pos="3912"/>
        </w:tabs>
        <w:ind w:left="2608" w:hanging="2608"/>
        <w:contextualSpacing/>
        <w:rPr>
          <w:rFonts w:ascii="Arial" w:hAnsi="Arial" w:cs="Arial"/>
          <w:color w:val="FF0000"/>
          <w:sz w:val="20"/>
          <w:lang w:eastAsia="fi-FI"/>
        </w:rPr>
      </w:pPr>
      <w:r>
        <w:rPr>
          <w:rFonts w:ascii="Arial" w:hAnsi="Arial" w:cs="Arial"/>
          <w:sz w:val="20"/>
          <w:lang w:eastAsia="fi-FI"/>
        </w:rPr>
        <w:tab/>
      </w:r>
    </w:p>
    <w:p w:rsidR="00831AD3" w:rsidRPr="00831AD3" w:rsidRDefault="004B17C3" w:rsidP="00350E2F">
      <w:pPr>
        <w:tabs>
          <w:tab w:val="left" w:pos="2608"/>
          <w:tab w:val="left" w:pos="3912"/>
        </w:tabs>
        <w:ind w:left="2608" w:hanging="2608"/>
        <w:contextualSpacing/>
        <w:rPr>
          <w:rFonts w:ascii="Arial" w:hAnsi="Arial" w:cs="Arial"/>
          <w:sz w:val="20"/>
          <w:lang w:eastAsia="fi-FI"/>
        </w:rPr>
      </w:pPr>
      <w:r>
        <w:rPr>
          <w:rFonts w:ascii="Arial" w:hAnsi="Arial" w:cs="Arial"/>
          <w:sz w:val="20"/>
          <w:lang w:eastAsia="fi-FI"/>
        </w:rPr>
        <w:t>16.0</w:t>
      </w:r>
      <w:r w:rsidR="00350E2F" w:rsidRPr="00350E2F">
        <w:rPr>
          <w:rFonts w:ascii="Arial" w:hAnsi="Arial" w:cs="Arial"/>
          <w:sz w:val="20"/>
          <w:lang w:eastAsia="fi-FI"/>
        </w:rPr>
        <w:t>0-</w:t>
      </w:r>
      <w:r>
        <w:rPr>
          <w:rFonts w:ascii="Arial" w:hAnsi="Arial" w:cs="Arial"/>
          <w:sz w:val="20"/>
          <w:lang w:eastAsia="fi-FI"/>
        </w:rPr>
        <w:tab/>
        <w:t>`</w:t>
      </w:r>
      <w:proofErr w:type="spellStart"/>
      <w:r>
        <w:rPr>
          <w:rFonts w:ascii="Arial" w:hAnsi="Arial" w:cs="Arial"/>
          <w:sz w:val="20"/>
          <w:lang w:eastAsia="fi-FI"/>
        </w:rPr>
        <w:t>Sit</w:t>
      </w:r>
      <w:proofErr w:type="spellEnd"/>
      <w:r>
        <w:rPr>
          <w:rFonts w:ascii="Arial" w:hAnsi="Arial" w:cs="Arial"/>
          <w:sz w:val="20"/>
          <w:lang w:eastAsia="fi-FI"/>
        </w:rPr>
        <w:t xml:space="preserve"> se on </w:t>
      </w:r>
      <w:proofErr w:type="spellStart"/>
      <w:r>
        <w:rPr>
          <w:rFonts w:ascii="Arial" w:hAnsi="Arial" w:cs="Arial"/>
          <w:sz w:val="20"/>
          <w:lang w:eastAsia="fi-FI"/>
        </w:rPr>
        <w:t>semmosta</w:t>
      </w:r>
      <w:proofErr w:type="spellEnd"/>
      <w:r>
        <w:rPr>
          <w:rFonts w:ascii="Arial" w:hAnsi="Arial" w:cs="Arial"/>
          <w:sz w:val="20"/>
          <w:lang w:eastAsia="fi-FI"/>
        </w:rPr>
        <w:t xml:space="preserve"> 24/7 duunia´ - Nuorten naisten työn ja perheen</w:t>
      </w:r>
      <w:r>
        <w:rPr>
          <w:rFonts w:ascii="Arial" w:hAnsi="Arial" w:cs="Arial"/>
          <w:sz w:val="20"/>
          <w:lang w:eastAsia="fi-FI"/>
        </w:rPr>
        <w:br/>
        <w:t>yhteensovittamisen odotukset ja ratkaisutavat</w:t>
      </w:r>
      <w:r>
        <w:rPr>
          <w:rFonts w:ascii="Arial" w:hAnsi="Arial" w:cs="Arial"/>
          <w:sz w:val="20"/>
          <w:lang w:eastAsia="fi-FI"/>
        </w:rPr>
        <w:br/>
        <w:t>- apurahatutkija Outi Alakärppä, Jyväskylän yliopisto</w:t>
      </w:r>
      <w:r>
        <w:rPr>
          <w:rFonts w:ascii="Arial" w:hAnsi="Arial" w:cs="Arial"/>
          <w:sz w:val="20"/>
          <w:lang w:eastAsia="fi-FI"/>
        </w:rPr>
        <w:br/>
      </w:r>
      <w:r w:rsidR="00831AD3" w:rsidRPr="00831AD3">
        <w:rPr>
          <w:rFonts w:ascii="Arial" w:hAnsi="Arial" w:cs="Arial"/>
          <w:sz w:val="20"/>
          <w:lang w:eastAsia="fi-FI"/>
        </w:rPr>
        <w:tab/>
      </w:r>
    </w:p>
    <w:p w:rsidR="00831AD3" w:rsidRPr="00831AD3" w:rsidRDefault="004B17C3" w:rsidP="00831AD3">
      <w:pPr>
        <w:tabs>
          <w:tab w:val="left" w:pos="2608"/>
          <w:tab w:val="left" w:pos="3912"/>
        </w:tabs>
        <w:ind w:left="2608" w:hanging="2608"/>
        <w:rPr>
          <w:rFonts w:ascii="Arial" w:hAnsi="Arial" w:cs="Arial"/>
          <w:sz w:val="20"/>
          <w:lang w:eastAsia="fi-FI"/>
        </w:rPr>
      </w:pPr>
      <w:r>
        <w:rPr>
          <w:rFonts w:ascii="Arial" w:hAnsi="Arial" w:cs="Arial"/>
          <w:sz w:val="20"/>
          <w:lang w:eastAsia="fi-FI"/>
        </w:rPr>
        <w:t>16.3</w:t>
      </w:r>
      <w:r w:rsidR="00350E2F">
        <w:rPr>
          <w:rFonts w:ascii="Arial" w:hAnsi="Arial" w:cs="Arial"/>
          <w:sz w:val="20"/>
          <w:lang w:eastAsia="fi-FI"/>
        </w:rPr>
        <w:t>0</w:t>
      </w:r>
      <w:r w:rsidR="00CA6312">
        <w:rPr>
          <w:rFonts w:ascii="Arial" w:hAnsi="Arial" w:cs="Arial"/>
          <w:sz w:val="20"/>
          <w:lang w:eastAsia="fi-FI"/>
        </w:rPr>
        <w:t>-</w:t>
      </w:r>
      <w:r w:rsidR="00831AD3" w:rsidRPr="00831AD3">
        <w:rPr>
          <w:rFonts w:ascii="Arial" w:hAnsi="Arial" w:cs="Arial"/>
          <w:sz w:val="20"/>
          <w:lang w:eastAsia="fi-FI"/>
        </w:rPr>
        <w:tab/>
      </w:r>
      <w:r w:rsidR="00157B0C">
        <w:rPr>
          <w:rFonts w:ascii="Arial" w:hAnsi="Arial" w:cs="Arial"/>
          <w:sz w:val="20"/>
          <w:lang w:eastAsia="fi-FI"/>
        </w:rPr>
        <w:t>Työolot, vanhus- ja hoivatyön digitalisaatio:</w:t>
      </w:r>
      <w:r w:rsidR="00297508">
        <w:rPr>
          <w:rFonts w:ascii="Arial" w:hAnsi="Arial" w:cs="Arial"/>
          <w:sz w:val="20"/>
          <w:lang w:eastAsia="fi-FI"/>
        </w:rPr>
        <w:t xml:space="preserve"> </w:t>
      </w:r>
      <w:r w:rsidR="00157B0C">
        <w:rPr>
          <w:rFonts w:ascii="Arial" w:hAnsi="Arial" w:cs="Arial"/>
          <w:sz w:val="20"/>
          <w:lang w:eastAsia="fi-FI"/>
        </w:rPr>
        <w:t>katsaus uuteen</w:t>
      </w:r>
      <w:r w:rsidR="00297508">
        <w:rPr>
          <w:rFonts w:ascii="Arial" w:hAnsi="Arial" w:cs="Arial"/>
          <w:sz w:val="20"/>
          <w:lang w:eastAsia="fi-FI"/>
        </w:rPr>
        <w:br/>
      </w:r>
      <w:r w:rsidR="00157B0C">
        <w:rPr>
          <w:rFonts w:ascii="Arial" w:hAnsi="Arial" w:cs="Arial"/>
          <w:sz w:val="20"/>
          <w:lang w:eastAsia="fi-FI"/>
        </w:rPr>
        <w:t>tutkimusaineistoon</w:t>
      </w:r>
      <w:r w:rsidR="00157B0C">
        <w:rPr>
          <w:rFonts w:ascii="Arial" w:hAnsi="Arial" w:cs="Arial"/>
          <w:sz w:val="20"/>
          <w:lang w:eastAsia="fi-FI"/>
        </w:rPr>
        <w:br/>
      </w:r>
      <w:r w:rsidR="00831AD3" w:rsidRPr="00831AD3">
        <w:rPr>
          <w:rFonts w:ascii="Arial" w:hAnsi="Arial" w:cs="Arial"/>
          <w:sz w:val="20"/>
          <w:lang w:eastAsia="fi-FI"/>
        </w:rPr>
        <w:t xml:space="preserve">- </w:t>
      </w:r>
      <w:r w:rsidR="00964F24">
        <w:rPr>
          <w:rFonts w:ascii="Arial" w:hAnsi="Arial" w:cs="Arial"/>
          <w:sz w:val="20"/>
          <w:lang w:eastAsia="fi-FI"/>
        </w:rPr>
        <w:t>Yliopistotutkija Tomi Oinas</w:t>
      </w:r>
      <w:r w:rsidR="00157B0C">
        <w:rPr>
          <w:rFonts w:ascii="Arial" w:hAnsi="Arial" w:cs="Arial"/>
          <w:sz w:val="20"/>
          <w:lang w:eastAsia="fi-FI"/>
        </w:rPr>
        <w:t xml:space="preserve">, </w:t>
      </w:r>
      <w:r w:rsidR="00964F24">
        <w:rPr>
          <w:rFonts w:ascii="Arial" w:hAnsi="Arial" w:cs="Arial"/>
          <w:sz w:val="20"/>
          <w:lang w:eastAsia="fi-FI"/>
        </w:rPr>
        <w:t>Jyväskylän yliopisto</w:t>
      </w:r>
      <w:r w:rsidR="00CA6312">
        <w:rPr>
          <w:rFonts w:ascii="Arial" w:hAnsi="Arial" w:cs="Arial"/>
          <w:sz w:val="20"/>
          <w:lang w:eastAsia="fi-FI"/>
        </w:rPr>
        <w:br/>
      </w:r>
    </w:p>
    <w:p w:rsidR="00831AD3" w:rsidRPr="00831AD3" w:rsidRDefault="00CA6312" w:rsidP="00831AD3">
      <w:pPr>
        <w:tabs>
          <w:tab w:val="left" w:pos="2608"/>
          <w:tab w:val="left" w:pos="3912"/>
        </w:tabs>
        <w:rPr>
          <w:rFonts w:ascii="Arial" w:hAnsi="Arial" w:cs="Arial"/>
          <w:color w:val="0070C0"/>
          <w:sz w:val="20"/>
          <w:lang w:eastAsia="fi-FI"/>
        </w:rPr>
      </w:pPr>
      <w:r>
        <w:rPr>
          <w:rFonts w:ascii="Arial" w:hAnsi="Arial" w:cs="Arial"/>
          <w:sz w:val="20"/>
          <w:lang w:eastAsia="fi-FI"/>
        </w:rPr>
        <w:t>17.</w:t>
      </w:r>
      <w:r w:rsidR="004B17C3">
        <w:rPr>
          <w:rFonts w:ascii="Arial" w:hAnsi="Arial" w:cs="Arial"/>
          <w:sz w:val="20"/>
          <w:lang w:eastAsia="fi-FI"/>
        </w:rPr>
        <w:t>0</w:t>
      </w:r>
      <w:r w:rsidR="00350E2F">
        <w:rPr>
          <w:rFonts w:ascii="Arial" w:hAnsi="Arial" w:cs="Arial"/>
          <w:sz w:val="20"/>
          <w:lang w:eastAsia="fi-FI"/>
        </w:rPr>
        <w:t>0</w:t>
      </w:r>
      <w:r>
        <w:rPr>
          <w:rFonts w:ascii="Arial" w:hAnsi="Arial" w:cs="Arial"/>
          <w:sz w:val="20"/>
          <w:lang w:eastAsia="fi-FI"/>
        </w:rPr>
        <w:t>-</w:t>
      </w:r>
      <w:r w:rsidR="00831AD3" w:rsidRPr="00831AD3">
        <w:rPr>
          <w:rFonts w:ascii="Arial" w:hAnsi="Arial" w:cs="Arial"/>
          <w:sz w:val="20"/>
          <w:lang w:eastAsia="fi-FI"/>
        </w:rPr>
        <w:tab/>
      </w:r>
      <w:r w:rsidR="00157B0C">
        <w:rPr>
          <w:rFonts w:ascii="Arial" w:hAnsi="Arial" w:cs="Arial"/>
          <w:sz w:val="20"/>
          <w:lang w:eastAsia="fi-FI"/>
        </w:rPr>
        <w:t>Loppukeskustelu</w:t>
      </w:r>
      <w:r w:rsidR="00831AD3" w:rsidRPr="00831AD3">
        <w:rPr>
          <w:rFonts w:ascii="Arial" w:hAnsi="Arial" w:cs="Arial"/>
          <w:sz w:val="20"/>
          <w:lang w:eastAsia="fi-FI"/>
        </w:rPr>
        <w:br/>
        <w:t xml:space="preserve"> </w:t>
      </w:r>
      <w:r w:rsidR="00831AD3" w:rsidRPr="00831AD3">
        <w:rPr>
          <w:rFonts w:ascii="Arial" w:hAnsi="Arial" w:cs="Arial"/>
          <w:sz w:val="20"/>
          <w:lang w:eastAsia="fi-FI"/>
        </w:rPr>
        <w:tab/>
      </w:r>
      <w:r w:rsidR="00831AD3" w:rsidRPr="00831AD3">
        <w:rPr>
          <w:rFonts w:ascii="Arial" w:hAnsi="Arial" w:cs="Arial"/>
          <w:sz w:val="20"/>
          <w:lang w:eastAsia="fi-FI"/>
        </w:rPr>
        <w:br/>
      </w:r>
      <w:r w:rsidR="00831AD3" w:rsidRPr="00831AD3">
        <w:rPr>
          <w:rFonts w:ascii="Arial" w:hAnsi="Arial" w:cs="Arial"/>
          <w:color w:val="0070C0"/>
          <w:sz w:val="20"/>
          <w:lang w:eastAsia="fi-FI"/>
        </w:rPr>
        <w:t xml:space="preserve">  </w:t>
      </w:r>
      <w:r w:rsidR="00831AD3" w:rsidRPr="00831AD3">
        <w:rPr>
          <w:rFonts w:ascii="Arial" w:hAnsi="Arial" w:cs="Arial"/>
          <w:color w:val="0070C0"/>
          <w:sz w:val="20"/>
          <w:lang w:eastAsia="fi-FI"/>
        </w:rPr>
        <w:tab/>
      </w:r>
    </w:p>
    <w:p w:rsidR="00831AD3" w:rsidRPr="00831AD3" w:rsidRDefault="00831AD3" w:rsidP="00831AD3">
      <w:pPr>
        <w:tabs>
          <w:tab w:val="left" w:pos="3912"/>
        </w:tabs>
        <w:ind w:left="2610" w:hanging="2610"/>
        <w:contextualSpacing/>
        <w:rPr>
          <w:rFonts w:ascii="Arial" w:hAnsi="Arial" w:cs="Arial"/>
          <w:sz w:val="20"/>
          <w:lang w:eastAsia="fi-FI"/>
        </w:rPr>
      </w:pPr>
    </w:p>
    <w:p w:rsidR="00C31287" w:rsidRDefault="00831AD3" w:rsidP="00831AD3">
      <w:pPr>
        <w:rPr>
          <w:rFonts w:ascii="Verdana" w:hAnsi="Verdana" w:cstheme="minorHAnsi"/>
          <w:sz w:val="18"/>
          <w:szCs w:val="18"/>
        </w:rPr>
      </w:pPr>
      <w:r w:rsidRPr="00831AD3">
        <w:rPr>
          <w:rFonts w:ascii="Arial" w:hAnsi="Arial" w:cs="Arial"/>
          <w:sz w:val="20"/>
          <w:lang w:eastAsia="fi-FI"/>
        </w:rPr>
        <w:br/>
      </w:r>
    </w:p>
    <w:p w:rsidR="00C31287" w:rsidRDefault="00C31287" w:rsidP="00831AD3">
      <w:pPr>
        <w:rPr>
          <w:rFonts w:ascii="Verdana" w:hAnsi="Verdana" w:cstheme="minorHAnsi"/>
          <w:sz w:val="18"/>
          <w:szCs w:val="18"/>
        </w:rPr>
      </w:pPr>
    </w:p>
    <w:p w:rsidR="00C31287" w:rsidRDefault="00C31287" w:rsidP="00831AD3">
      <w:pPr>
        <w:rPr>
          <w:rFonts w:ascii="Verdana" w:hAnsi="Verdana" w:cstheme="minorHAnsi"/>
          <w:sz w:val="18"/>
          <w:szCs w:val="18"/>
        </w:rPr>
      </w:pPr>
    </w:p>
    <w:p w:rsidR="00C31287" w:rsidRDefault="00C31287" w:rsidP="00831AD3">
      <w:pPr>
        <w:rPr>
          <w:rFonts w:ascii="Verdana" w:hAnsi="Verdana" w:cstheme="minorHAnsi"/>
          <w:sz w:val="18"/>
          <w:szCs w:val="18"/>
        </w:rPr>
      </w:pPr>
    </w:p>
    <w:p w:rsidR="00C31287" w:rsidRDefault="00C31287" w:rsidP="00831AD3">
      <w:pPr>
        <w:rPr>
          <w:rFonts w:ascii="Verdana" w:hAnsi="Verdana" w:cstheme="minorHAnsi"/>
          <w:sz w:val="18"/>
          <w:szCs w:val="18"/>
        </w:rPr>
      </w:pPr>
    </w:p>
    <w:p w:rsidR="00C31287" w:rsidRDefault="00C31287" w:rsidP="00831AD3">
      <w:pPr>
        <w:rPr>
          <w:rFonts w:ascii="Verdana" w:hAnsi="Verdana" w:cstheme="minorHAnsi"/>
          <w:sz w:val="18"/>
          <w:szCs w:val="18"/>
        </w:rPr>
      </w:pPr>
    </w:p>
    <w:p w:rsidR="00C31287" w:rsidRDefault="00C31287" w:rsidP="00831AD3">
      <w:pPr>
        <w:rPr>
          <w:rFonts w:ascii="Verdana" w:hAnsi="Verdana" w:cstheme="minorHAnsi"/>
          <w:sz w:val="18"/>
          <w:szCs w:val="18"/>
        </w:rPr>
      </w:pPr>
    </w:p>
    <w:p w:rsidR="00C31287" w:rsidRDefault="00C31287" w:rsidP="00831AD3">
      <w:pPr>
        <w:rPr>
          <w:rFonts w:ascii="Verdana" w:hAnsi="Verdana" w:cstheme="minorHAnsi"/>
          <w:sz w:val="18"/>
          <w:szCs w:val="18"/>
        </w:rPr>
      </w:pPr>
    </w:p>
    <w:p w:rsidR="009B230C" w:rsidRPr="00C31287" w:rsidRDefault="00C31287" w:rsidP="00831AD3">
      <w:pPr>
        <w:rPr>
          <w:rFonts w:ascii="Arial" w:hAnsi="Arial" w:cs="Arial"/>
          <w:sz w:val="20"/>
        </w:rPr>
      </w:pPr>
      <w:r w:rsidRPr="00C31287">
        <w:rPr>
          <w:rFonts w:ascii="Arial" w:hAnsi="Arial" w:cs="Arial"/>
          <w:sz w:val="20"/>
        </w:rPr>
        <w:lastRenderedPageBreak/>
        <w:t>Työryhmän kuvaus:</w:t>
      </w:r>
      <w:r w:rsidRPr="00C31287">
        <w:rPr>
          <w:rFonts w:ascii="Arial" w:hAnsi="Arial" w:cs="Arial"/>
          <w:sz w:val="20"/>
        </w:rPr>
        <w:br/>
      </w:r>
      <w:r w:rsidRPr="00C31287">
        <w:rPr>
          <w:rFonts w:ascii="Arial" w:hAnsi="Arial" w:cs="Arial"/>
          <w:sz w:val="20"/>
        </w:rPr>
        <w:br/>
        <w:t>Viime vuosikymmenten jälkiteollisen yhteiskunnan työelämän joustavilla järjestelyillä on pyritty osaltaan vastaamaan talouden globalisaation, väestörakenteen muutoksen sekä uuden tuotantoteknologian aiheuttamiin haasteisiin. Työelämän joustot on esitetty yhä uudelleen sekä valtakunnallisena että paikallisena, yritys- tai organisaatiokohtaisena toiminnallisena tavoitteena. Tämä on palvellut samalla työnantajien liiketoimintastrategioiden toteuttamista. Aihe on nostettu toistuvasti esiin</w:t>
      </w:r>
      <w:r w:rsidRPr="00C31287">
        <w:rPr>
          <w:rFonts w:ascii="Arial" w:hAnsi="Arial" w:cs="Arial"/>
          <w:bCs/>
          <w:sz w:val="20"/>
        </w:rPr>
        <w:t xml:space="preserve"> paitsi politiikka-asiakirjoissa, myös työelämän tutkimuksissa 1980-luvulta lähtien.</w:t>
      </w:r>
      <w:r w:rsidRPr="00C31287">
        <w:rPr>
          <w:rFonts w:ascii="Arial" w:hAnsi="Arial" w:cs="Arial"/>
          <w:bCs/>
          <w:sz w:val="20"/>
        </w:rPr>
        <w:br/>
      </w:r>
      <w:r w:rsidRPr="00C31287">
        <w:rPr>
          <w:rFonts w:ascii="Arial" w:hAnsi="Arial" w:cs="Arial"/>
          <w:bCs/>
          <w:sz w:val="20"/>
        </w:rPr>
        <w:br/>
        <w:t xml:space="preserve">Haastavaksi työelämän joustojen tarkastelun on tehnyt taloudellisen ja yhteiskunnallisen toimintaympäristön nopea muutos. </w:t>
      </w:r>
      <w:r w:rsidRPr="00C31287">
        <w:rPr>
          <w:rFonts w:ascii="Arial" w:hAnsi="Arial" w:cs="Arial"/>
          <w:sz w:val="20"/>
        </w:rPr>
        <w:t xml:space="preserve"> </w:t>
      </w:r>
      <w:r w:rsidRPr="00C31287">
        <w:rPr>
          <w:rFonts w:ascii="Arial" w:hAnsi="Arial" w:cs="Arial"/>
          <w:bCs/>
          <w:sz w:val="20"/>
        </w:rPr>
        <w:t>Itse ilmiö ja sen seuraukset yksilö- ja organisaatiotasolla ovat voineet kuitenkin muuttua suhteellisen hitaasti. T</w:t>
      </w:r>
      <w:r w:rsidRPr="00C31287">
        <w:rPr>
          <w:rFonts w:ascii="Arial" w:hAnsi="Arial" w:cs="Arial"/>
          <w:sz w:val="20"/>
        </w:rPr>
        <w:t xml:space="preserve">yöelämän joustot eivät ole myöskään koskeneet koko palkansaajajoukkoa samassa määrin ja samalla tavalla. Lisäksi ilmiön voi jo lähtökohtaisesti olettaa olevan laadullisesti monimutkainen ja moniulotteinen. Määrällisen analyysin keinot ovat siten mahdollistaneet vain pinnallisen tarkastelun.  </w:t>
      </w:r>
      <w:r w:rsidRPr="00C31287">
        <w:rPr>
          <w:rFonts w:ascii="Arial" w:hAnsi="Arial" w:cs="Arial"/>
          <w:color w:val="7030A0"/>
          <w:sz w:val="20"/>
        </w:rPr>
        <w:br/>
      </w:r>
      <w:r w:rsidRPr="00C31287">
        <w:rPr>
          <w:rFonts w:ascii="Arial" w:hAnsi="Arial" w:cs="Arial"/>
          <w:sz w:val="20"/>
        </w:rPr>
        <w:br/>
        <w:t xml:space="preserve">Työryhmässä käsitellään uusia tutkimustuloksia tai -suunnitelmia sekä keskustellaan Suomen työelämässä 2000-luvulla ilmenneistä palkansaajia koskevista joustoista. Tarkastelu voi kohdistua työsuhdemuotoihin, työaikoihin, työn teon paikkoihin ja/tai palkitsemiseen. Onko näissä tapahtunut tai ennakoitavissa sellaista muutosta, joka edellyttäisi uutta tutkimusta tai uudenlaisia seurannan tapoja? Minkälaisista ideologisista ja teoreettisista lähtökohdista työelämän joustoja on politiikkatoimissa ja tutkimuksissa käsitelty 2000-luvulla? </w:t>
      </w:r>
      <w:r w:rsidRPr="00C31287">
        <w:rPr>
          <w:rFonts w:ascii="Arial" w:hAnsi="Arial" w:cs="Arial"/>
          <w:sz w:val="20"/>
        </w:rPr>
        <w:br/>
      </w:r>
      <w:r w:rsidRPr="00C31287">
        <w:rPr>
          <w:rFonts w:ascii="Arial" w:hAnsi="Arial" w:cs="Arial"/>
          <w:sz w:val="20"/>
        </w:rPr>
        <w:br/>
        <w:t>Esityksiä toivotaan sekä henkilöstö- että työnantajalähtöisten joustojen näkökulmasta. Myös näkemykset työelämän kehittämisen tarpeista ovat tervetulleita.</w:t>
      </w:r>
      <w:r w:rsidR="00831AD3" w:rsidRPr="00C31287">
        <w:rPr>
          <w:rFonts w:ascii="Arial" w:hAnsi="Arial" w:cs="Arial"/>
          <w:sz w:val="20"/>
          <w:lang w:eastAsia="fi-FI"/>
        </w:rPr>
        <w:br/>
      </w:r>
      <w:r w:rsidR="00831AD3" w:rsidRPr="00C31287">
        <w:rPr>
          <w:rFonts w:ascii="Arial" w:hAnsi="Arial" w:cs="Arial"/>
          <w:sz w:val="20"/>
          <w:lang w:eastAsia="fi-FI"/>
        </w:rPr>
        <w:br/>
      </w:r>
    </w:p>
    <w:sectPr w:rsidR="009B230C" w:rsidRPr="00C31287"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03" w:rsidRDefault="00FF0E03" w:rsidP="008E0F4A">
      <w:r>
        <w:separator/>
      </w:r>
    </w:p>
  </w:endnote>
  <w:endnote w:type="continuationSeparator" w:id="0">
    <w:p w:rsidR="00FF0E03" w:rsidRDefault="00FF0E0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03" w:rsidRDefault="00FF0E03" w:rsidP="008E0F4A">
      <w:r>
        <w:separator/>
      </w:r>
    </w:p>
  </w:footnote>
  <w:footnote w:type="continuationSeparator" w:id="0">
    <w:p w:rsidR="00FF0E03" w:rsidRDefault="00FF0E0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D26C98" w:rsidP="00562E6B">
        <w:pPr>
          <w:ind w:right="-143" w:firstLine="8789"/>
          <w:jc w:val="center"/>
        </w:pPr>
        <w:r>
          <w:rPr>
            <w:noProof/>
          </w:rPr>
          <w:fldChar w:fldCharType="begin"/>
        </w:r>
        <w:r>
          <w:rPr>
            <w:noProof/>
          </w:rPr>
          <w:instrText xml:space="preserve"> PAGE   \* MERGEFORMAT </w:instrText>
        </w:r>
        <w:r>
          <w:rPr>
            <w:noProof/>
          </w:rPr>
          <w:fldChar w:fldCharType="separate"/>
        </w:r>
        <w:r w:rsidR="0079090D">
          <w:rPr>
            <w:noProof/>
          </w:rPr>
          <w:t>2</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79090D">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FF0E0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D26C98" w:rsidP="00562E6B">
        <w:pPr>
          <w:ind w:right="-143" w:firstLine="8789"/>
          <w:jc w:val="right"/>
        </w:pPr>
        <w:r>
          <w:rPr>
            <w:noProof/>
          </w:rPr>
          <w:fldChar w:fldCharType="begin"/>
        </w:r>
        <w:r>
          <w:rPr>
            <w:noProof/>
          </w:rPr>
          <w:instrText xml:space="preserve"> PAGE   \* MERGEFORMAT </w:instrText>
        </w:r>
        <w:r>
          <w:rPr>
            <w:noProof/>
          </w:rPr>
          <w:fldChar w:fldCharType="separate"/>
        </w:r>
        <w:r w:rsidR="0079090D">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79090D">
          <w:rPr>
            <w:noProof/>
          </w:rPr>
          <w:t>2</w:t>
        </w:r>
        <w:r>
          <w:rPr>
            <w:noProof/>
          </w:rPr>
          <w:fldChar w:fldCharType="end"/>
        </w:r>
        <w:r w:rsidR="00FA6ACE">
          <w:t>)</w:t>
        </w:r>
      </w:p>
      <w:p w:rsidR="00FA6ACE" w:rsidRDefault="00FF0E03"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D3"/>
    <w:rsid w:val="00016E55"/>
    <w:rsid w:val="00020721"/>
    <w:rsid w:val="0003182E"/>
    <w:rsid w:val="00053D44"/>
    <w:rsid w:val="00063ECB"/>
    <w:rsid w:val="00075991"/>
    <w:rsid w:val="000B3024"/>
    <w:rsid w:val="000C272A"/>
    <w:rsid w:val="000D3235"/>
    <w:rsid w:val="000E1908"/>
    <w:rsid w:val="000E49F8"/>
    <w:rsid w:val="001431B7"/>
    <w:rsid w:val="00144D34"/>
    <w:rsid w:val="00147111"/>
    <w:rsid w:val="00150669"/>
    <w:rsid w:val="00155F3B"/>
    <w:rsid w:val="00157B0C"/>
    <w:rsid w:val="001776E9"/>
    <w:rsid w:val="001B078B"/>
    <w:rsid w:val="001D681B"/>
    <w:rsid w:val="001E5F86"/>
    <w:rsid w:val="001F70AF"/>
    <w:rsid w:val="00205900"/>
    <w:rsid w:val="00210152"/>
    <w:rsid w:val="002373F4"/>
    <w:rsid w:val="002825EC"/>
    <w:rsid w:val="00292DED"/>
    <w:rsid w:val="00297508"/>
    <w:rsid w:val="002979F5"/>
    <w:rsid w:val="002A13C4"/>
    <w:rsid w:val="002D31CC"/>
    <w:rsid w:val="002D72CF"/>
    <w:rsid w:val="00307C47"/>
    <w:rsid w:val="003268C9"/>
    <w:rsid w:val="00346B03"/>
    <w:rsid w:val="00350E2F"/>
    <w:rsid w:val="00354B7F"/>
    <w:rsid w:val="00367C90"/>
    <w:rsid w:val="00393411"/>
    <w:rsid w:val="003A2869"/>
    <w:rsid w:val="00446E3A"/>
    <w:rsid w:val="0047233E"/>
    <w:rsid w:val="00486BE8"/>
    <w:rsid w:val="004A196F"/>
    <w:rsid w:val="004B17C3"/>
    <w:rsid w:val="004C5212"/>
    <w:rsid w:val="004C6B33"/>
    <w:rsid w:val="005008C3"/>
    <w:rsid w:val="005146D4"/>
    <w:rsid w:val="0051596E"/>
    <w:rsid w:val="005512A4"/>
    <w:rsid w:val="00562E6B"/>
    <w:rsid w:val="005834E9"/>
    <w:rsid w:val="0059671F"/>
    <w:rsid w:val="006131C2"/>
    <w:rsid w:val="006A4A91"/>
    <w:rsid w:val="006D40F8"/>
    <w:rsid w:val="006D6C2D"/>
    <w:rsid w:val="00722420"/>
    <w:rsid w:val="0074731C"/>
    <w:rsid w:val="0076257D"/>
    <w:rsid w:val="007729CF"/>
    <w:rsid w:val="00783B52"/>
    <w:rsid w:val="00785D97"/>
    <w:rsid w:val="0079090D"/>
    <w:rsid w:val="007A74D4"/>
    <w:rsid w:val="007B4560"/>
    <w:rsid w:val="007B4E42"/>
    <w:rsid w:val="007C2B22"/>
    <w:rsid w:val="00811D8D"/>
    <w:rsid w:val="008200A9"/>
    <w:rsid w:val="00831AD3"/>
    <w:rsid w:val="008559F2"/>
    <w:rsid w:val="00885EDF"/>
    <w:rsid w:val="008A0773"/>
    <w:rsid w:val="008A4280"/>
    <w:rsid w:val="008E0F4A"/>
    <w:rsid w:val="00906E49"/>
    <w:rsid w:val="00964F24"/>
    <w:rsid w:val="009B230C"/>
    <w:rsid w:val="009B6311"/>
    <w:rsid w:val="009D222E"/>
    <w:rsid w:val="00A135F7"/>
    <w:rsid w:val="00A24604"/>
    <w:rsid w:val="00A612FC"/>
    <w:rsid w:val="00A64BD2"/>
    <w:rsid w:val="00A75231"/>
    <w:rsid w:val="00A90735"/>
    <w:rsid w:val="00AA5350"/>
    <w:rsid w:val="00AF2EBD"/>
    <w:rsid w:val="00AF3346"/>
    <w:rsid w:val="00B42986"/>
    <w:rsid w:val="00B51AD8"/>
    <w:rsid w:val="00BC1DB0"/>
    <w:rsid w:val="00BD27E6"/>
    <w:rsid w:val="00BE4CA3"/>
    <w:rsid w:val="00BF06A8"/>
    <w:rsid w:val="00BF3228"/>
    <w:rsid w:val="00C21181"/>
    <w:rsid w:val="00C31287"/>
    <w:rsid w:val="00CA6312"/>
    <w:rsid w:val="00CB4C78"/>
    <w:rsid w:val="00CD4A95"/>
    <w:rsid w:val="00D05785"/>
    <w:rsid w:val="00D25AD2"/>
    <w:rsid w:val="00D26C98"/>
    <w:rsid w:val="00D35E49"/>
    <w:rsid w:val="00D44B33"/>
    <w:rsid w:val="00D60C53"/>
    <w:rsid w:val="00D753B9"/>
    <w:rsid w:val="00D76D7A"/>
    <w:rsid w:val="00D87C57"/>
    <w:rsid w:val="00DE107F"/>
    <w:rsid w:val="00DE217C"/>
    <w:rsid w:val="00E07440"/>
    <w:rsid w:val="00E2160A"/>
    <w:rsid w:val="00E330A7"/>
    <w:rsid w:val="00E44094"/>
    <w:rsid w:val="00E52A72"/>
    <w:rsid w:val="00EB63B8"/>
    <w:rsid w:val="00F63379"/>
    <w:rsid w:val="00F6790E"/>
    <w:rsid w:val="00F7177D"/>
    <w:rsid w:val="00F734F9"/>
    <w:rsid w:val="00F73B15"/>
    <w:rsid w:val="00FA356E"/>
    <w:rsid w:val="00FA6ACE"/>
    <w:rsid w:val="00FB6ABF"/>
    <w:rsid w:val="00FF0E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F5FB5"/>
  <w15:chartTrackingRefBased/>
  <w15:docId w15:val="{4A9E390B-2EE5-4EB7-85FC-51B8FBD6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2762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Järviniemi Päivi (TEM)</dc:creator>
  <cp:keywords/>
  <dc:description/>
  <cp:lastModifiedBy>Järviniemi Päivi (TEM)</cp:lastModifiedBy>
  <cp:revision>2</cp:revision>
  <cp:lastPrinted>2019-10-24T12:42:00Z</cp:lastPrinted>
  <dcterms:created xsi:type="dcterms:W3CDTF">2019-10-28T10:37:00Z</dcterms:created>
  <dcterms:modified xsi:type="dcterms:W3CDTF">2019-10-28T10:37:00Z</dcterms:modified>
</cp:coreProperties>
</file>